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3BB9" w:rsidRPr="00BA659E" w:rsidRDefault="00283BB9" w:rsidP="00283BB9">
      <w:pPr>
        <w:pStyle w:val="Title"/>
      </w:pPr>
      <w:r w:rsidRPr="00BA659E">
        <w:t>MEDIN Executive Team Meeting 1</w:t>
      </w:r>
      <w:r w:rsidR="00825E0E">
        <w:t>5</w:t>
      </w:r>
      <w:r>
        <w:t xml:space="preserve"> - Minutes</w:t>
      </w:r>
    </w:p>
    <w:p w:rsidR="00420740" w:rsidRDefault="00530FBA" w:rsidP="00283BB9">
      <w:pPr>
        <w:pStyle w:val="NoSpacing"/>
        <w:rPr>
          <w:rFonts w:eastAsia="Calibri"/>
        </w:rPr>
      </w:pPr>
      <w:r>
        <w:rPr>
          <w:rFonts w:eastAsia="Calibri"/>
        </w:rPr>
        <w:t>3</w:t>
      </w:r>
      <w:r>
        <w:rPr>
          <w:rFonts w:eastAsia="Calibri"/>
          <w:vertAlign w:val="superscript"/>
        </w:rPr>
        <w:t>rd</w:t>
      </w:r>
      <w:r>
        <w:rPr>
          <w:rFonts w:eastAsia="Calibri"/>
        </w:rPr>
        <w:t xml:space="preserve"> December 2015, 11:00-15:30, IMAREST Office, Aldgate House, 33 Aldgate High Street, London, EC3N 1EN</w:t>
      </w:r>
    </w:p>
    <w:p w:rsidR="00283BB9" w:rsidRDefault="00283BB9" w:rsidP="00283BB9">
      <w:pPr>
        <w:pStyle w:val="NoSpacing"/>
      </w:pPr>
    </w:p>
    <w:p w:rsidR="00420740" w:rsidRDefault="00530FBA" w:rsidP="00283BB9">
      <w:pPr>
        <w:pStyle w:val="NoSpacing"/>
        <w:rPr>
          <w:rFonts w:eastAsia="Calibri"/>
        </w:rPr>
      </w:pPr>
      <w:r>
        <w:rPr>
          <w:rFonts w:eastAsia="Calibri"/>
        </w:rPr>
        <w:t xml:space="preserve">Attending: </w:t>
      </w:r>
      <w:r>
        <w:rPr>
          <w:rFonts w:eastAsia="Calibri"/>
        </w:rPr>
        <w:tab/>
        <w:t xml:space="preserve">Peter Liss (PL) – Chair </w:t>
      </w:r>
    </w:p>
    <w:p w:rsidR="00283BB9" w:rsidRDefault="00283BB9" w:rsidP="00283BB9">
      <w:pPr>
        <w:pStyle w:val="NoSpacing"/>
      </w:pPr>
    </w:p>
    <w:tbl>
      <w:tblPr>
        <w:tblStyle w:val="a"/>
        <w:tblW w:w="1034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9"/>
        <w:gridCol w:w="3449"/>
        <w:gridCol w:w="3450"/>
      </w:tblGrid>
      <w:tr w:rsidR="00420740">
        <w:tc>
          <w:tcPr>
            <w:tcW w:w="3449" w:type="dxa"/>
          </w:tcPr>
          <w:p w:rsidR="00420740" w:rsidRPr="00283BB9" w:rsidRDefault="00530FBA" w:rsidP="00283BB9">
            <w:pPr>
              <w:pStyle w:val="NoSpacing"/>
              <w:rPr>
                <w:b/>
              </w:rPr>
            </w:pPr>
            <w:r w:rsidRPr="00283BB9">
              <w:rPr>
                <w:rFonts w:eastAsia="Calibri"/>
                <w:b/>
              </w:rPr>
              <w:t>Sponsor Reps</w:t>
            </w:r>
          </w:p>
        </w:tc>
        <w:tc>
          <w:tcPr>
            <w:tcW w:w="3449" w:type="dxa"/>
          </w:tcPr>
          <w:p w:rsidR="00420740" w:rsidRPr="00283BB9" w:rsidRDefault="00530FBA" w:rsidP="00283BB9">
            <w:pPr>
              <w:pStyle w:val="NoSpacing"/>
              <w:rPr>
                <w:b/>
              </w:rPr>
            </w:pPr>
            <w:r w:rsidRPr="00283BB9">
              <w:rPr>
                <w:rFonts w:eastAsia="Calibri"/>
                <w:b/>
              </w:rPr>
              <w:t>Experts</w:t>
            </w:r>
          </w:p>
        </w:tc>
        <w:tc>
          <w:tcPr>
            <w:tcW w:w="3450" w:type="dxa"/>
          </w:tcPr>
          <w:p w:rsidR="00420740" w:rsidRPr="00283BB9" w:rsidRDefault="00530FBA" w:rsidP="00283BB9">
            <w:pPr>
              <w:pStyle w:val="NoSpacing"/>
              <w:rPr>
                <w:b/>
              </w:rPr>
            </w:pPr>
            <w:r w:rsidRPr="00283BB9">
              <w:rPr>
                <w:rFonts w:eastAsia="Calibri"/>
                <w:b/>
              </w:rPr>
              <w:t>MEDIN Core Team</w:t>
            </w:r>
          </w:p>
        </w:tc>
      </w:tr>
      <w:tr w:rsidR="00420740">
        <w:trPr>
          <w:trHeight w:val="260"/>
        </w:trPr>
        <w:tc>
          <w:tcPr>
            <w:tcW w:w="3449" w:type="dxa"/>
          </w:tcPr>
          <w:p w:rsidR="00420740" w:rsidRDefault="00530FBA" w:rsidP="00283BB9">
            <w:pPr>
              <w:pStyle w:val="NoSpacing"/>
            </w:pPr>
            <w:r>
              <w:rPr>
                <w:rFonts w:eastAsia="Calibri"/>
              </w:rPr>
              <w:t>Deborah Hembury (DEFRA)</w:t>
            </w:r>
          </w:p>
        </w:tc>
        <w:tc>
          <w:tcPr>
            <w:tcW w:w="3449" w:type="dxa"/>
          </w:tcPr>
          <w:p w:rsidR="00420740" w:rsidRDefault="00530FBA" w:rsidP="007142CF">
            <w:pPr>
              <w:pStyle w:val="NoSpacing"/>
            </w:pPr>
            <w:r>
              <w:rPr>
                <w:rFonts w:eastAsia="Calibri"/>
              </w:rPr>
              <w:t xml:space="preserve">Jon Parr (DASSH)  - DACs  </w:t>
            </w:r>
          </w:p>
        </w:tc>
        <w:tc>
          <w:tcPr>
            <w:tcW w:w="3450" w:type="dxa"/>
          </w:tcPr>
          <w:p w:rsidR="00420740" w:rsidRDefault="00530FBA" w:rsidP="007142CF">
            <w:pPr>
              <w:pStyle w:val="NoSpacing"/>
            </w:pPr>
            <w:r>
              <w:rPr>
                <w:rFonts w:eastAsia="Calibri"/>
              </w:rPr>
              <w:t xml:space="preserve">Clare Postlethwaite (Coordinator) </w:t>
            </w:r>
          </w:p>
        </w:tc>
      </w:tr>
      <w:tr w:rsidR="00420740">
        <w:tc>
          <w:tcPr>
            <w:tcW w:w="3449" w:type="dxa"/>
          </w:tcPr>
          <w:p w:rsidR="00420740" w:rsidRDefault="00530FBA" w:rsidP="00283BB9">
            <w:pPr>
              <w:pStyle w:val="NoSpacing"/>
            </w:pPr>
            <w:r>
              <w:rPr>
                <w:rFonts w:eastAsia="Calibri"/>
              </w:rPr>
              <w:t>Martyn Cox (S. Govt) –</w:t>
            </w:r>
          </w:p>
          <w:p w:rsidR="00420740" w:rsidRDefault="00530FBA" w:rsidP="00283BB9">
            <w:pPr>
              <w:pStyle w:val="NoSpacing"/>
            </w:pPr>
            <w:r>
              <w:rPr>
                <w:rFonts w:eastAsia="Calibri"/>
              </w:rPr>
              <w:t>by telephone</w:t>
            </w:r>
          </w:p>
        </w:tc>
        <w:tc>
          <w:tcPr>
            <w:tcW w:w="3449" w:type="dxa"/>
          </w:tcPr>
          <w:p w:rsidR="00420740" w:rsidRDefault="00530FBA" w:rsidP="007142CF">
            <w:pPr>
              <w:pStyle w:val="NoSpacing"/>
            </w:pPr>
            <w:r>
              <w:rPr>
                <w:rFonts w:eastAsia="Calibri"/>
              </w:rPr>
              <w:t xml:space="preserve">Ulric Wilson (JNCC) - Standards  </w:t>
            </w:r>
          </w:p>
        </w:tc>
        <w:tc>
          <w:tcPr>
            <w:tcW w:w="3450" w:type="dxa"/>
          </w:tcPr>
          <w:p w:rsidR="00420740" w:rsidRDefault="00530FBA" w:rsidP="007142CF">
            <w:pPr>
              <w:pStyle w:val="NoSpacing"/>
            </w:pPr>
            <w:r>
              <w:rPr>
                <w:rFonts w:eastAsia="Calibri"/>
              </w:rPr>
              <w:t xml:space="preserve">Gaynor Evans (Portal) </w:t>
            </w:r>
          </w:p>
        </w:tc>
      </w:tr>
      <w:tr w:rsidR="00420740">
        <w:tc>
          <w:tcPr>
            <w:tcW w:w="3449" w:type="dxa"/>
          </w:tcPr>
          <w:p w:rsidR="00420740" w:rsidRDefault="00530FBA" w:rsidP="00283BB9">
            <w:pPr>
              <w:pStyle w:val="NoSpacing"/>
            </w:pPr>
            <w:r>
              <w:rPr>
                <w:rFonts w:eastAsia="Calibri"/>
              </w:rPr>
              <w:t xml:space="preserve">Mark Halliwell (UKHO)  - </w:t>
            </w:r>
          </w:p>
          <w:p w:rsidR="00420740" w:rsidRDefault="00530FBA" w:rsidP="00283BB9">
            <w:pPr>
              <w:pStyle w:val="NoSpacing"/>
            </w:pPr>
            <w:r>
              <w:rPr>
                <w:rFonts w:eastAsia="Calibri"/>
              </w:rPr>
              <w:t>apologies</w:t>
            </w:r>
          </w:p>
        </w:tc>
        <w:tc>
          <w:tcPr>
            <w:tcW w:w="3449" w:type="dxa"/>
          </w:tcPr>
          <w:p w:rsidR="00420740" w:rsidRDefault="00530FBA" w:rsidP="007142CF">
            <w:pPr>
              <w:pStyle w:val="NoSpacing"/>
            </w:pPr>
            <w:r>
              <w:rPr>
                <w:rFonts w:eastAsia="Calibri"/>
              </w:rPr>
              <w:t xml:space="preserve">Mike Osborne (Oceanwise) -Resources and Applications  </w:t>
            </w:r>
          </w:p>
        </w:tc>
        <w:tc>
          <w:tcPr>
            <w:tcW w:w="3450" w:type="dxa"/>
          </w:tcPr>
          <w:p w:rsidR="00420740" w:rsidRDefault="00530FBA" w:rsidP="007142CF">
            <w:pPr>
              <w:pStyle w:val="NoSpacing"/>
            </w:pPr>
            <w:r>
              <w:rPr>
                <w:rFonts w:eastAsia="Calibri"/>
              </w:rPr>
              <w:t xml:space="preserve">Hannah Williams (Communications) </w:t>
            </w:r>
          </w:p>
        </w:tc>
      </w:tr>
      <w:tr w:rsidR="00420740">
        <w:tc>
          <w:tcPr>
            <w:tcW w:w="3449" w:type="dxa"/>
          </w:tcPr>
          <w:p w:rsidR="00420740" w:rsidRDefault="00530FBA" w:rsidP="00A83174">
            <w:pPr>
              <w:pStyle w:val="NoSpacing"/>
            </w:pPr>
            <w:r>
              <w:rPr>
                <w:rFonts w:eastAsia="Calibri"/>
              </w:rPr>
              <w:t xml:space="preserve">Graham Allen (NERC)  </w:t>
            </w:r>
          </w:p>
        </w:tc>
        <w:tc>
          <w:tcPr>
            <w:tcW w:w="3449" w:type="dxa"/>
          </w:tcPr>
          <w:p w:rsidR="00420740" w:rsidRDefault="00530FBA" w:rsidP="00283BB9">
            <w:pPr>
              <w:pStyle w:val="NoSpacing"/>
            </w:pPr>
            <w:r>
              <w:rPr>
                <w:rFonts w:eastAsia="Calibri"/>
              </w:rPr>
              <w:t xml:space="preserve">  </w:t>
            </w:r>
          </w:p>
        </w:tc>
        <w:tc>
          <w:tcPr>
            <w:tcW w:w="3450" w:type="dxa"/>
          </w:tcPr>
          <w:p w:rsidR="00420740" w:rsidRDefault="00530FBA" w:rsidP="007142CF">
            <w:pPr>
              <w:pStyle w:val="NoSpacing"/>
            </w:pPr>
            <w:r>
              <w:rPr>
                <w:rFonts w:eastAsia="Calibri"/>
              </w:rPr>
              <w:t xml:space="preserve">Lesley Rickards (DACs and International awareness) </w:t>
            </w:r>
          </w:p>
        </w:tc>
      </w:tr>
      <w:tr w:rsidR="00420740">
        <w:trPr>
          <w:trHeight w:val="320"/>
        </w:trPr>
        <w:tc>
          <w:tcPr>
            <w:tcW w:w="3449" w:type="dxa"/>
          </w:tcPr>
          <w:p w:rsidR="00420740" w:rsidRDefault="00420740" w:rsidP="00283BB9">
            <w:pPr>
              <w:pStyle w:val="NoSpacing"/>
            </w:pPr>
          </w:p>
        </w:tc>
        <w:tc>
          <w:tcPr>
            <w:tcW w:w="3449" w:type="dxa"/>
          </w:tcPr>
          <w:p w:rsidR="00420740" w:rsidRDefault="00420740" w:rsidP="00283BB9">
            <w:pPr>
              <w:pStyle w:val="NoSpacing"/>
            </w:pPr>
          </w:p>
        </w:tc>
        <w:tc>
          <w:tcPr>
            <w:tcW w:w="3450" w:type="dxa"/>
          </w:tcPr>
          <w:p w:rsidR="00420740" w:rsidRDefault="00530FBA" w:rsidP="007142CF">
            <w:pPr>
              <w:pStyle w:val="NoSpacing"/>
            </w:pPr>
            <w:r>
              <w:rPr>
                <w:rFonts w:eastAsia="Calibri"/>
              </w:rPr>
              <w:t xml:space="preserve">Sean Gaffney (Standards)  </w:t>
            </w:r>
          </w:p>
        </w:tc>
      </w:tr>
      <w:tr w:rsidR="00420740">
        <w:trPr>
          <w:trHeight w:val="320"/>
        </w:trPr>
        <w:tc>
          <w:tcPr>
            <w:tcW w:w="3449" w:type="dxa"/>
          </w:tcPr>
          <w:p w:rsidR="00420740" w:rsidRDefault="00420740" w:rsidP="00283BB9">
            <w:pPr>
              <w:pStyle w:val="NoSpacing"/>
            </w:pPr>
          </w:p>
        </w:tc>
        <w:tc>
          <w:tcPr>
            <w:tcW w:w="3449" w:type="dxa"/>
          </w:tcPr>
          <w:p w:rsidR="00420740" w:rsidRDefault="00420740" w:rsidP="00283BB9">
            <w:pPr>
              <w:pStyle w:val="NoSpacing"/>
            </w:pPr>
          </w:p>
        </w:tc>
        <w:tc>
          <w:tcPr>
            <w:tcW w:w="3450" w:type="dxa"/>
          </w:tcPr>
          <w:p w:rsidR="00420740" w:rsidRDefault="00530FBA" w:rsidP="007142CF">
            <w:pPr>
              <w:pStyle w:val="NoSpacing"/>
            </w:pPr>
            <w:r>
              <w:rPr>
                <w:rFonts w:eastAsia="Calibri"/>
              </w:rPr>
              <w:t>Robin McCandlis (DACs) - apologies</w:t>
            </w:r>
          </w:p>
        </w:tc>
      </w:tr>
    </w:tbl>
    <w:p w:rsidR="00420740" w:rsidRDefault="00530FBA">
      <w:pPr>
        <w:pStyle w:val="Heading3"/>
      </w:pPr>
      <w:r>
        <w:t>1. Minutes and actions from Previous Meeting</w:t>
      </w:r>
      <w:r>
        <w:tab/>
      </w:r>
      <w:r>
        <w:tab/>
        <w:t>(P1)</w:t>
      </w:r>
      <w:r>
        <w:tab/>
        <w:t>PL</w:t>
      </w:r>
    </w:p>
    <w:p w:rsidR="00420740" w:rsidRDefault="00420740" w:rsidP="00283BB9">
      <w:pPr>
        <w:pStyle w:val="NoSpacing"/>
      </w:pPr>
    </w:p>
    <w:p w:rsidR="0084192D" w:rsidRPr="008541C6" w:rsidRDefault="0084192D" w:rsidP="0084192D">
      <w:pPr>
        <w:pStyle w:val="ListParagraph"/>
        <w:numPr>
          <w:ilvl w:val="1"/>
          <w:numId w:val="4"/>
        </w:numPr>
        <w:spacing w:after="0" w:line="240" w:lineRule="auto"/>
        <w:rPr>
          <w:b/>
        </w:rPr>
      </w:pPr>
      <w:r w:rsidRPr="008541C6">
        <w:rPr>
          <w:b/>
        </w:rPr>
        <w:t xml:space="preserve">&amp; 0.02 </w:t>
      </w:r>
      <w:r w:rsidRPr="008541C6">
        <w:t>Ongoing</w:t>
      </w:r>
      <w:r w:rsidRPr="008541C6">
        <w:rPr>
          <w:b/>
        </w:rPr>
        <w:t xml:space="preserve">, </w:t>
      </w:r>
      <w:r w:rsidRPr="008541C6">
        <w:t>remain on actions.</w:t>
      </w:r>
    </w:p>
    <w:p w:rsidR="00420740" w:rsidRDefault="00420740" w:rsidP="00283BB9">
      <w:pPr>
        <w:pStyle w:val="NoSpacing"/>
      </w:pPr>
    </w:p>
    <w:p w:rsidR="00EE7A46" w:rsidRDefault="00530FBA" w:rsidP="00EE7A46">
      <w:pPr>
        <w:pStyle w:val="NoSpacing"/>
      </w:pPr>
      <w:r>
        <w:rPr>
          <w:rFonts w:ascii="Calibri" w:eastAsia="Calibri" w:hAnsi="Calibri" w:cs="Calibri"/>
          <w:b/>
        </w:rPr>
        <w:t xml:space="preserve">4.12 </w:t>
      </w:r>
      <w:r w:rsidR="00EE7A46" w:rsidRPr="00EE7A46">
        <w:rPr>
          <w:rFonts w:ascii="Calibri" w:eastAsia="Calibri" w:hAnsi="Calibri" w:cs="Calibri"/>
        </w:rPr>
        <w:t>Not d</w:t>
      </w:r>
      <w:r w:rsidR="00EE7A46" w:rsidRPr="00EE7A46">
        <w:t>on</w:t>
      </w:r>
      <w:r w:rsidR="00EE7A46">
        <w:t>e, r</w:t>
      </w:r>
      <w:r w:rsidR="00EE7A46" w:rsidRPr="00E30CCF">
        <w:t>emove from actions</w:t>
      </w:r>
      <w:r w:rsidR="00945339">
        <w:t xml:space="preserve"> as item superseded by action </w:t>
      </w:r>
      <w:r w:rsidR="00945339">
        <w:rPr>
          <w:b/>
        </w:rPr>
        <w:t>15</w:t>
      </w:r>
      <w:r w:rsidR="00945339" w:rsidRPr="006C38C1">
        <w:rPr>
          <w:b/>
        </w:rPr>
        <w:t>.1</w:t>
      </w:r>
      <w:r w:rsidR="00945339">
        <w:rPr>
          <w:b/>
        </w:rPr>
        <w:t>.</w:t>
      </w:r>
    </w:p>
    <w:p w:rsidR="00932DE3" w:rsidRDefault="00CA45B6" w:rsidP="00283BB9">
      <w:pPr>
        <w:pStyle w:val="NoSpacing"/>
        <w:rPr>
          <w:rFonts w:ascii="Calibri" w:eastAsia="Calibri" w:hAnsi="Calibri" w:cs="Calibri"/>
        </w:rPr>
      </w:pPr>
      <w:r>
        <w:rPr>
          <w:rFonts w:ascii="Calibri" w:eastAsia="Calibri" w:hAnsi="Calibri" w:cs="Calibri"/>
        </w:rPr>
        <w:t xml:space="preserve">SG </w:t>
      </w:r>
      <w:r w:rsidR="00C9681E">
        <w:rPr>
          <w:rFonts w:ascii="Calibri" w:eastAsia="Calibri" w:hAnsi="Calibri" w:cs="Calibri"/>
        </w:rPr>
        <w:t xml:space="preserve">asked for clarification on the </w:t>
      </w:r>
      <w:r w:rsidR="00F01302">
        <w:rPr>
          <w:rFonts w:ascii="Calibri" w:eastAsia="Calibri" w:hAnsi="Calibri" w:cs="Calibri"/>
        </w:rPr>
        <w:t xml:space="preserve">original </w:t>
      </w:r>
      <w:r w:rsidR="00C9681E">
        <w:rPr>
          <w:rFonts w:ascii="Calibri" w:eastAsia="Calibri" w:hAnsi="Calibri" w:cs="Calibri"/>
        </w:rPr>
        <w:t xml:space="preserve">purpose of the </w:t>
      </w:r>
      <w:r w:rsidR="00C9681E" w:rsidRPr="00CA45B6">
        <w:rPr>
          <w:rFonts w:ascii="Calibri" w:eastAsia="Calibri" w:hAnsi="Calibri" w:cs="Calibri"/>
        </w:rPr>
        <w:t>MEDIN Partners’ Data Policy Spreadsheet</w:t>
      </w:r>
      <w:r w:rsidR="00C9681E">
        <w:rPr>
          <w:rFonts w:ascii="Calibri" w:eastAsia="Calibri" w:hAnsi="Calibri" w:cs="Calibri"/>
        </w:rPr>
        <w:t xml:space="preserve"> and requested guidance on </w:t>
      </w:r>
      <w:r w:rsidR="00203E7B">
        <w:rPr>
          <w:rFonts w:ascii="Calibri" w:eastAsia="Calibri" w:hAnsi="Calibri" w:cs="Calibri"/>
        </w:rPr>
        <w:t>whether to proceed with the publication of the document on the MEDIN website.</w:t>
      </w:r>
    </w:p>
    <w:p w:rsidR="009A1216" w:rsidRPr="009A1216" w:rsidRDefault="00BA7BB5" w:rsidP="009A1216">
      <w:pPr>
        <w:pStyle w:val="NoSpacing"/>
        <w:rPr>
          <w:rFonts w:ascii="Calibri" w:eastAsia="Calibri" w:hAnsi="Calibri" w:cs="Calibri"/>
        </w:rPr>
      </w:pPr>
      <w:r>
        <w:rPr>
          <w:rFonts w:ascii="Calibri" w:eastAsia="Calibri" w:hAnsi="Calibri" w:cs="Calibri"/>
        </w:rPr>
        <w:t xml:space="preserve">Executive Team clarified that the document had been compiled as a means to highlight </w:t>
      </w:r>
      <w:r w:rsidR="00B95887">
        <w:rPr>
          <w:rFonts w:ascii="Calibri" w:eastAsia="Calibri" w:hAnsi="Calibri" w:cs="Calibri"/>
        </w:rPr>
        <w:t xml:space="preserve">to </w:t>
      </w:r>
      <w:r>
        <w:rPr>
          <w:rFonts w:ascii="Calibri" w:eastAsia="Calibri" w:hAnsi="Calibri" w:cs="Calibri"/>
        </w:rPr>
        <w:t>the DAC’s and Partners’</w:t>
      </w:r>
      <w:r w:rsidR="00B95887">
        <w:rPr>
          <w:rFonts w:ascii="Calibri" w:eastAsia="Calibri" w:hAnsi="Calibri" w:cs="Calibri"/>
        </w:rPr>
        <w:t>,</w:t>
      </w:r>
      <w:r>
        <w:rPr>
          <w:rFonts w:ascii="Calibri" w:eastAsia="Calibri" w:hAnsi="Calibri" w:cs="Calibri"/>
        </w:rPr>
        <w:t xml:space="preserve"> data that should be available</w:t>
      </w:r>
      <w:r w:rsidR="005340CF">
        <w:rPr>
          <w:rFonts w:ascii="Calibri" w:eastAsia="Calibri" w:hAnsi="Calibri" w:cs="Calibri"/>
        </w:rPr>
        <w:t xml:space="preserve">. </w:t>
      </w:r>
      <w:r>
        <w:rPr>
          <w:rFonts w:ascii="Calibri" w:eastAsia="Calibri" w:hAnsi="Calibri" w:cs="Calibri"/>
        </w:rPr>
        <w:t xml:space="preserve"> </w:t>
      </w:r>
      <w:r w:rsidR="005340CF">
        <w:rPr>
          <w:rFonts w:ascii="Calibri" w:eastAsia="Calibri" w:hAnsi="Calibri" w:cs="Calibri"/>
        </w:rPr>
        <w:t>H</w:t>
      </w:r>
      <w:r w:rsidR="00B95887">
        <w:rPr>
          <w:rFonts w:ascii="Calibri" w:eastAsia="Calibri" w:hAnsi="Calibri" w:cs="Calibri"/>
        </w:rPr>
        <w:t>owever</w:t>
      </w:r>
      <w:r w:rsidR="005340CF">
        <w:rPr>
          <w:rFonts w:ascii="Calibri" w:eastAsia="Calibri" w:hAnsi="Calibri" w:cs="Calibri"/>
        </w:rPr>
        <w:t>,</w:t>
      </w:r>
      <w:r w:rsidR="00B95887">
        <w:rPr>
          <w:rFonts w:ascii="Calibri" w:eastAsia="Calibri" w:hAnsi="Calibri" w:cs="Calibri"/>
        </w:rPr>
        <w:t xml:space="preserve"> </w:t>
      </w:r>
      <w:r w:rsidR="009A1216">
        <w:rPr>
          <w:rFonts w:ascii="Calibri" w:eastAsia="Calibri" w:hAnsi="Calibri" w:cs="Calibri"/>
        </w:rPr>
        <w:t>the i</w:t>
      </w:r>
      <w:r w:rsidR="009A1216">
        <w:t xml:space="preserve">nformation recorded in the </w:t>
      </w:r>
      <w:r w:rsidR="009A1216">
        <w:rPr>
          <w:rFonts w:ascii="Calibri" w:eastAsia="Calibri" w:hAnsi="Calibri" w:cs="Calibri"/>
        </w:rPr>
        <w:t>spread</w:t>
      </w:r>
      <w:r w:rsidR="00B95887">
        <w:rPr>
          <w:rFonts w:ascii="Calibri" w:eastAsia="Calibri" w:hAnsi="Calibri" w:cs="Calibri"/>
        </w:rPr>
        <w:t xml:space="preserve">sheet may now be superfluous, </w:t>
      </w:r>
      <w:r w:rsidR="009A1216">
        <w:rPr>
          <w:rFonts w:ascii="Calibri" w:eastAsia="Calibri" w:hAnsi="Calibri" w:cs="Calibri"/>
        </w:rPr>
        <w:t>out of date</w:t>
      </w:r>
      <w:r w:rsidR="00B95887">
        <w:rPr>
          <w:rFonts w:ascii="Calibri" w:eastAsia="Calibri" w:hAnsi="Calibri" w:cs="Calibri"/>
        </w:rPr>
        <w:t xml:space="preserve"> or superseded by information already displayed on oceannet.org</w:t>
      </w:r>
      <w:bookmarkStart w:id="0" w:name="_GoBack"/>
      <w:bookmarkEnd w:id="0"/>
      <w:r>
        <w:rPr>
          <w:rFonts w:ascii="Calibri" w:eastAsia="Calibri" w:hAnsi="Calibri" w:cs="Calibri"/>
        </w:rPr>
        <w:t xml:space="preserve">. </w:t>
      </w:r>
    </w:p>
    <w:p w:rsidR="004C1B26" w:rsidRDefault="004C1B26" w:rsidP="004C1B26">
      <w:pPr>
        <w:pStyle w:val="NoSpacing"/>
        <w:rPr>
          <w:b/>
          <w:i/>
          <w:color w:val="FF0000"/>
        </w:rPr>
      </w:pPr>
    </w:p>
    <w:p w:rsidR="009A1216" w:rsidRDefault="004C1B26" w:rsidP="009A1216">
      <w:pPr>
        <w:pStyle w:val="NoSpacing"/>
      </w:pPr>
      <w:r>
        <w:rPr>
          <w:b/>
          <w:i/>
          <w:color w:val="FF0000"/>
        </w:rPr>
        <w:t>Action 15</w:t>
      </w:r>
      <w:r w:rsidRPr="0011053F">
        <w:rPr>
          <w:b/>
          <w:i/>
          <w:color w:val="FF0000"/>
        </w:rPr>
        <w:t>.1</w:t>
      </w:r>
      <w:r w:rsidRPr="0011053F">
        <w:rPr>
          <w:color w:val="FF0000"/>
        </w:rPr>
        <w:t>:</w:t>
      </w:r>
      <w:r>
        <w:rPr>
          <w:rFonts w:ascii="Calibri" w:eastAsia="Calibri" w:hAnsi="Calibri" w:cs="Calibri"/>
        </w:rPr>
        <w:t xml:space="preserve"> SG to cross check information in the </w:t>
      </w:r>
      <w:r w:rsidRPr="00CA45B6">
        <w:rPr>
          <w:rFonts w:ascii="Calibri" w:eastAsia="Calibri" w:hAnsi="Calibri" w:cs="Calibri"/>
        </w:rPr>
        <w:t>MEDIN Partners’ Data Policy Spreadsheet</w:t>
      </w:r>
      <w:r>
        <w:rPr>
          <w:rFonts w:ascii="Calibri" w:eastAsia="Calibri" w:hAnsi="Calibri" w:cs="Calibri"/>
        </w:rPr>
        <w:t xml:space="preserve"> against the Action Plan for Marine Reference Data document</w:t>
      </w:r>
      <w:r w:rsidR="0021425D">
        <w:rPr>
          <w:rFonts w:ascii="Calibri" w:eastAsia="Calibri" w:hAnsi="Calibri" w:cs="Calibri"/>
        </w:rPr>
        <w:t>, the MEDIN Data Discovery Portal and</w:t>
      </w:r>
      <w:r>
        <w:rPr>
          <w:rFonts w:ascii="Calibri" w:eastAsia="Calibri" w:hAnsi="Calibri" w:cs="Calibri"/>
        </w:rPr>
        <w:t xml:space="preserve"> the reference layers catalogue on oceannet.org. </w:t>
      </w:r>
      <w:r w:rsidR="003F7D5D">
        <w:rPr>
          <w:rFonts w:ascii="Calibri" w:eastAsia="Calibri" w:hAnsi="Calibri" w:cs="Calibri"/>
        </w:rPr>
        <w:t>Any useful information should be published on the MEDIN website.</w:t>
      </w:r>
    </w:p>
    <w:p w:rsidR="00640481" w:rsidRDefault="00640481" w:rsidP="00283BB9">
      <w:pPr>
        <w:pStyle w:val="NoSpacing"/>
      </w:pPr>
    </w:p>
    <w:p w:rsidR="00420740" w:rsidRDefault="00530FBA" w:rsidP="00283BB9">
      <w:pPr>
        <w:pStyle w:val="NoSpacing"/>
      </w:pPr>
      <w:r>
        <w:rPr>
          <w:rFonts w:ascii="Calibri" w:eastAsia="Calibri" w:hAnsi="Calibri" w:cs="Calibri"/>
          <w:b/>
        </w:rPr>
        <w:t xml:space="preserve">10.3 </w:t>
      </w:r>
      <w:r w:rsidR="0044265F">
        <w:t>Done, r</w:t>
      </w:r>
      <w:r w:rsidR="0044265F" w:rsidRPr="00E30CCF">
        <w:t>emove from actions.</w:t>
      </w:r>
    </w:p>
    <w:p w:rsidR="008B2089" w:rsidRDefault="00530FBA" w:rsidP="00283BB9">
      <w:pPr>
        <w:pStyle w:val="NoSpacing"/>
      </w:pPr>
      <w:r>
        <w:t xml:space="preserve">CP </w:t>
      </w:r>
      <w:r w:rsidR="00A301C8">
        <w:t xml:space="preserve">has </w:t>
      </w:r>
      <w:r>
        <w:t xml:space="preserve">been in </w:t>
      </w:r>
      <w:r w:rsidR="00A301C8">
        <w:t>contact with MMO representative who has clarified that they will be</w:t>
      </w:r>
      <w:r>
        <w:t xml:space="preserve"> keep</w:t>
      </w:r>
      <w:r w:rsidR="00A301C8">
        <w:t>ing</w:t>
      </w:r>
      <w:r>
        <w:t xml:space="preserve"> </w:t>
      </w:r>
      <w:r w:rsidR="00A301C8">
        <w:t>their funding</w:t>
      </w:r>
      <w:r>
        <w:t xml:space="preserve"> as </w:t>
      </w:r>
      <w:r w:rsidR="00A301C8">
        <w:t xml:space="preserve">it </w:t>
      </w:r>
      <w:r>
        <w:t>is</w:t>
      </w:r>
      <w:r w:rsidR="00A301C8">
        <w:t>.</w:t>
      </w:r>
      <w:r w:rsidR="00514DA0">
        <w:t xml:space="preserve"> The MMO</w:t>
      </w:r>
      <w:r>
        <w:t xml:space="preserve"> are very </w:t>
      </w:r>
      <w:r w:rsidR="00514DA0">
        <w:t>pleased with their interaction with MEDIN, particularly with regards to publishing their data on data.gov.uk.</w:t>
      </w:r>
    </w:p>
    <w:p w:rsidR="008E4CF6" w:rsidRDefault="00530FBA" w:rsidP="00283BB9">
      <w:pPr>
        <w:pStyle w:val="NoSpacing"/>
        <w:rPr>
          <w:rFonts w:ascii="Calibri" w:eastAsia="Calibri" w:hAnsi="Calibri" w:cs="Calibri"/>
          <w:b/>
        </w:rPr>
      </w:pPr>
      <w:r>
        <w:rPr>
          <w:rFonts w:ascii="Calibri" w:eastAsia="Calibri" w:hAnsi="Calibri" w:cs="Calibri"/>
          <w:b/>
        </w:rPr>
        <w:t xml:space="preserve">10.9 </w:t>
      </w:r>
      <w:r w:rsidR="00F729C4" w:rsidRPr="008E4FD5">
        <w:t>Not done</w:t>
      </w:r>
      <w:r w:rsidR="00F729C4">
        <w:t xml:space="preserve">, </w:t>
      </w:r>
      <w:r w:rsidR="007142CF">
        <w:t xml:space="preserve">remove from actions as superseded by action </w:t>
      </w:r>
      <w:r w:rsidR="00586721">
        <w:t>14.1</w:t>
      </w:r>
      <w:r w:rsidR="00F729C4">
        <w:t>.</w:t>
      </w:r>
    </w:p>
    <w:p w:rsidR="00ED0B31" w:rsidRPr="008E4CF6" w:rsidRDefault="008E4CF6" w:rsidP="00283BB9">
      <w:pPr>
        <w:pStyle w:val="NoSpacing"/>
        <w:rPr>
          <w:rFonts w:ascii="Calibri" w:eastAsia="Calibri" w:hAnsi="Calibri" w:cs="Calibri"/>
        </w:rPr>
      </w:pPr>
      <w:r w:rsidRPr="008E4CF6">
        <w:rPr>
          <w:rFonts w:ascii="Calibri" w:eastAsia="Calibri" w:hAnsi="Calibri" w:cs="Calibri"/>
        </w:rPr>
        <w:t>A follow up meeting</w:t>
      </w:r>
      <w:r w:rsidRPr="008E4CF6">
        <w:t xml:space="preserve"> was held between MEDIN, BODC, UKHO and </w:t>
      </w:r>
      <w:r w:rsidR="00F729C4">
        <w:t xml:space="preserve">the </w:t>
      </w:r>
      <w:r w:rsidRPr="008E4CF6">
        <w:t xml:space="preserve">Foreign Office </w:t>
      </w:r>
      <w:r w:rsidR="005340CF">
        <w:t xml:space="preserve">to </w:t>
      </w:r>
      <w:r w:rsidRPr="008E4CF6">
        <w:t>determin</w:t>
      </w:r>
      <w:r w:rsidR="005340CF">
        <w:t>e</w:t>
      </w:r>
      <w:r w:rsidRPr="008E4CF6">
        <w:t xml:space="preserve"> what can be done to make research data in Overseas Territories more readily available</w:t>
      </w:r>
      <w:r w:rsidR="005340CF">
        <w:t>,</w:t>
      </w:r>
      <w:r w:rsidRPr="008E4CF6">
        <w:t xml:space="preserve"> in particular </w:t>
      </w:r>
      <w:r w:rsidRPr="008E4CF6">
        <w:rPr>
          <w:rFonts w:ascii="Calibri" w:eastAsia="Calibri" w:hAnsi="Calibri" w:cs="Calibri"/>
        </w:rPr>
        <w:t xml:space="preserve">regarding </w:t>
      </w:r>
      <w:r>
        <w:rPr>
          <w:rFonts w:ascii="Calibri" w:eastAsia="Calibri" w:hAnsi="Calibri" w:cs="Calibri"/>
        </w:rPr>
        <w:t xml:space="preserve">the </w:t>
      </w:r>
      <w:r w:rsidRPr="008E4CF6">
        <w:rPr>
          <w:rFonts w:ascii="Calibri" w:eastAsia="Calibri" w:hAnsi="Calibri" w:cs="Calibri"/>
        </w:rPr>
        <w:t>re</w:t>
      </w:r>
      <w:r>
        <w:rPr>
          <w:rFonts w:ascii="Calibri" w:eastAsia="Calibri" w:hAnsi="Calibri" w:cs="Calibri"/>
        </w:rPr>
        <w:t xml:space="preserve">lease of </w:t>
      </w:r>
      <w:r w:rsidRPr="008E4CF6">
        <w:rPr>
          <w:rFonts w:ascii="Calibri" w:eastAsia="Calibri" w:hAnsi="Calibri" w:cs="Calibri"/>
        </w:rPr>
        <w:t xml:space="preserve">raw </w:t>
      </w:r>
      <w:r w:rsidRPr="008E4CF6">
        <w:rPr>
          <w:rFonts w:ascii="Calibri" w:eastAsia="Calibri" w:hAnsi="Calibri" w:cs="Calibri"/>
        </w:rPr>
        <w:lastRenderedPageBreak/>
        <w:t>bathymetry data through the MEDIN Data Discovery Portal.</w:t>
      </w:r>
      <w:r w:rsidR="00F729C4">
        <w:rPr>
          <w:rFonts w:ascii="Calibri" w:eastAsia="Calibri" w:hAnsi="Calibri" w:cs="Calibri"/>
        </w:rPr>
        <w:t xml:space="preserve"> </w:t>
      </w:r>
      <w:r w:rsidR="00ED0B31">
        <w:t>There has been no further contact with Steve Hall or Steve Taylor (FCO).</w:t>
      </w:r>
    </w:p>
    <w:p w:rsidR="00420740" w:rsidRDefault="00F729C4" w:rsidP="00283BB9">
      <w:pPr>
        <w:pStyle w:val="NoSpacing"/>
      </w:pPr>
      <w:r>
        <w:t xml:space="preserve">The Executive Team expressed concern that only </w:t>
      </w:r>
      <w:r w:rsidR="006A4C49">
        <w:t>hydrographic</w:t>
      </w:r>
      <w:r>
        <w:t xml:space="preserve"> data is being represented at </w:t>
      </w:r>
      <w:r>
        <w:rPr>
          <w:rFonts w:ascii="Calibri" w:eastAsia="Calibri" w:hAnsi="Calibri" w:cs="Calibri"/>
        </w:rPr>
        <w:t>meeting</w:t>
      </w:r>
      <w:r w:rsidR="00724AE0">
        <w:rPr>
          <w:rFonts w:ascii="Calibri" w:eastAsia="Calibri" w:hAnsi="Calibri" w:cs="Calibri"/>
        </w:rPr>
        <w:t>s</w:t>
      </w:r>
      <w:r w:rsidRPr="008E4CF6">
        <w:t xml:space="preserve"> between MEDIN, BODC, UKHO and </w:t>
      </w:r>
      <w:r>
        <w:t xml:space="preserve">the </w:t>
      </w:r>
      <w:r w:rsidRPr="008E4CF6">
        <w:t>Foreign Office</w:t>
      </w:r>
      <w:r w:rsidR="006A4C49">
        <w:t xml:space="preserve"> and not wider marine data</w:t>
      </w:r>
      <w:r>
        <w:t>.</w:t>
      </w:r>
    </w:p>
    <w:p w:rsidR="00F729C4" w:rsidRDefault="00F729C4" w:rsidP="00283BB9">
      <w:pPr>
        <w:pStyle w:val="NoSpacing"/>
      </w:pPr>
    </w:p>
    <w:p w:rsidR="00420740" w:rsidRDefault="00F729C4" w:rsidP="00283BB9">
      <w:pPr>
        <w:pStyle w:val="NoSpacing"/>
      </w:pPr>
      <w:r>
        <w:rPr>
          <w:b/>
          <w:i/>
          <w:color w:val="FF0000"/>
        </w:rPr>
        <w:t>Action 15.2</w:t>
      </w:r>
      <w:r w:rsidRPr="0011053F">
        <w:rPr>
          <w:color w:val="FF0000"/>
        </w:rPr>
        <w:t>:</w:t>
      </w:r>
      <w:r>
        <w:rPr>
          <w:rFonts w:ascii="Calibri" w:eastAsia="Calibri" w:hAnsi="Calibri" w:cs="Calibri"/>
        </w:rPr>
        <w:t xml:space="preserve"> CP to </w:t>
      </w:r>
      <w:r w:rsidR="006E165D">
        <w:rPr>
          <w:rFonts w:ascii="Calibri" w:eastAsia="Calibri" w:hAnsi="Calibri" w:cs="Calibri"/>
        </w:rPr>
        <w:t xml:space="preserve">speak to </w:t>
      </w:r>
      <w:r w:rsidR="006E165D">
        <w:rPr>
          <w:rFonts w:eastAsia="Calibri"/>
        </w:rPr>
        <w:t xml:space="preserve">Mark Halliwell </w:t>
      </w:r>
      <w:r w:rsidR="007D73F6">
        <w:rPr>
          <w:rFonts w:eastAsia="Calibri"/>
        </w:rPr>
        <w:t xml:space="preserve">regarding the </w:t>
      </w:r>
      <w:r w:rsidR="007142CF">
        <w:t>flow of FCO data to UKHO</w:t>
      </w:r>
      <w:r w:rsidR="007D73F6">
        <w:t>.</w:t>
      </w:r>
    </w:p>
    <w:p w:rsidR="00420740" w:rsidRDefault="00420740" w:rsidP="00283BB9">
      <w:pPr>
        <w:pStyle w:val="NoSpacing"/>
      </w:pPr>
    </w:p>
    <w:p w:rsidR="00162832" w:rsidRDefault="00530FBA" w:rsidP="00283BB9">
      <w:pPr>
        <w:pStyle w:val="NoSpacing"/>
      </w:pPr>
      <w:r>
        <w:rPr>
          <w:rFonts w:ascii="Calibri" w:eastAsia="Calibri" w:hAnsi="Calibri" w:cs="Calibri"/>
          <w:b/>
        </w:rPr>
        <w:t xml:space="preserve">11.15 </w:t>
      </w:r>
      <w:r w:rsidR="00162832">
        <w:t>Done, r</w:t>
      </w:r>
      <w:r w:rsidR="00162832" w:rsidRPr="00E30CCF">
        <w:t>emove from actions.</w:t>
      </w:r>
    </w:p>
    <w:p w:rsidR="00420740" w:rsidRDefault="00530FBA" w:rsidP="00283BB9">
      <w:pPr>
        <w:pStyle w:val="NoSpacing"/>
      </w:pPr>
      <w:r>
        <w:t>CP has emailed EMODNet</w:t>
      </w:r>
      <w:r w:rsidR="00857EDF">
        <w:t xml:space="preserve">’s Portal on human activities to highlight MEDIN’s availability as a point of contact for relevant data.   </w:t>
      </w:r>
    </w:p>
    <w:p w:rsidR="00420740" w:rsidRDefault="00420740" w:rsidP="00283BB9">
      <w:pPr>
        <w:pStyle w:val="NoSpacing"/>
      </w:pPr>
    </w:p>
    <w:p w:rsidR="00857EDF" w:rsidRDefault="00530FBA" w:rsidP="00283BB9">
      <w:pPr>
        <w:pStyle w:val="NoSpacing"/>
        <w:rPr>
          <w:rFonts w:ascii="Calibri" w:eastAsia="Calibri" w:hAnsi="Calibri" w:cs="Calibri"/>
          <w:b/>
          <w:color w:val="FF0000"/>
          <w:sz w:val="20"/>
          <w:szCs w:val="20"/>
        </w:rPr>
      </w:pPr>
      <w:r>
        <w:rPr>
          <w:rFonts w:ascii="Calibri" w:eastAsia="Calibri" w:hAnsi="Calibri" w:cs="Calibri"/>
          <w:b/>
        </w:rPr>
        <w:t xml:space="preserve">13.2 </w:t>
      </w:r>
      <w:r w:rsidR="00857EDF" w:rsidRPr="008541C6">
        <w:t>Ongoing</w:t>
      </w:r>
      <w:r w:rsidR="00857EDF" w:rsidRPr="008541C6">
        <w:rPr>
          <w:b/>
        </w:rPr>
        <w:t xml:space="preserve">, </w:t>
      </w:r>
      <w:r w:rsidR="00857EDF" w:rsidRPr="008541C6">
        <w:t xml:space="preserve">remain </w:t>
      </w:r>
      <w:r w:rsidR="005340CF">
        <w:t>as a</w:t>
      </w:r>
      <w:r w:rsidR="00857EDF" w:rsidRPr="008541C6">
        <w:t>n action.</w:t>
      </w:r>
    </w:p>
    <w:p w:rsidR="00420740" w:rsidRPr="00857EDF" w:rsidRDefault="00857EDF" w:rsidP="00857EDF">
      <w:pPr>
        <w:rPr>
          <w:b/>
        </w:rPr>
      </w:pPr>
      <w:r>
        <w:t>Item discussed under Agenda item</w:t>
      </w:r>
      <w:r w:rsidRPr="00857EDF">
        <w:t xml:space="preserve"> 8.</w:t>
      </w:r>
    </w:p>
    <w:p w:rsidR="0064259A" w:rsidRDefault="00530FBA" w:rsidP="00283BB9">
      <w:pPr>
        <w:pStyle w:val="NoSpacing"/>
      </w:pPr>
      <w:r>
        <w:rPr>
          <w:rFonts w:ascii="Calibri" w:eastAsia="Calibri" w:hAnsi="Calibri" w:cs="Calibri"/>
          <w:b/>
        </w:rPr>
        <w:t xml:space="preserve">14.1 </w:t>
      </w:r>
      <w:r w:rsidR="0064259A">
        <w:t>Not done,</w:t>
      </w:r>
      <w:r w:rsidR="00F729C4">
        <w:t xml:space="preserve"> action has been amended. </w:t>
      </w:r>
    </w:p>
    <w:p w:rsidR="00420740" w:rsidRPr="0064259A" w:rsidRDefault="00530FBA" w:rsidP="00283BB9">
      <w:pPr>
        <w:pStyle w:val="NoSpacing"/>
      </w:pPr>
      <w:r w:rsidRPr="0064259A">
        <w:rPr>
          <w:rFonts w:ascii="Calibri" w:eastAsia="Calibri" w:hAnsi="Calibri" w:cs="Calibri"/>
        </w:rPr>
        <w:t xml:space="preserve">Steven Taylor (FCO) </w:t>
      </w:r>
      <w:r w:rsidR="0064259A" w:rsidRPr="0064259A">
        <w:rPr>
          <w:rFonts w:ascii="Calibri" w:eastAsia="Calibri" w:hAnsi="Calibri" w:cs="Calibri"/>
        </w:rPr>
        <w:t xml:space="preserve">was not present </w:t>
      </w:r>
      <w:r w:rsidRPr="0064259A">
        <w:rPr>
          <w:rFonts w:ascii="Calibri" w:eastAsia="Calibri" w:hAnsi="Calibri" w:cs="Calibri"/>
        </w:rPr>
        <w:t>at MSCC meeting</w:t>
      </w:r>
      <w:r w:rsidR="0064259A" w:rsidRPr="0064259A">
        <w:rPr>
          <w:rFonts w:ascii="Calibri" w:eastAsia="Calibri" w:hAnsi="Calibri" w:cs="Calibri"/>
        </w:rPr>
        <w:t>.</w:t>
      </w:r>
    </w:p>
    <w:p w:rsidR="00F729C4" w:rsidRDefault="00F729C4" w:rsidP="00283BB9">
      <w:pPr>
        <w:pStyle w:val="NoSpacing"/>
      </w:pPr>
    </w:p>
    <w:p w:rsidR="00F729C4" w:rsidRDefault="00F729C4" w:rsidP="00283BB9">
      <w:pPr>
        <w:pStyle w:val="NoSpacing"/>
      </w:pPr>
      <w:r w:rsidRPr="00F729C4">
        <w:rPr>
          <w:b/>
          <w:i/>
          <w:color w:val="FF0000"/>
        </w:rPr>
        <w:t xml:space="preserve">Amended </w:t>
      </w:r>
      <w:r>
        <w:rPr>
          <w:b/>
          <w:i/>
          <w:color w:val="FF0000"/>
        </w:rPr>
        <w:t>action 14</w:t>
      </w:r>
      <w:r w:rsidRPr="00F729C4">
        <w:rPr>
          <w:b/>
          <w:i/>
          <w:color w:val="FF0000"/>
        </w:rPr>
        <w:t>.1</w:t>
      </w:r>
      <w:r w:rsidRPr="00F729C4">
        <w:rPr>
          <w:color w:val="FF0000"/>
        </w:rPr>
        <w:t>:</w:t>
      </w:r>
      <w:r w:rsidRPr="00F729C4">
        <w:t xml:space="preserve"> CP to speak to </w:t>
      </w:r>
      <w:r w:rsidRPr="00F729C4">
        <w:rPr>
          <w:rFonts w:ascii="Calibri" w:eastAsia="Calibri" w:hAnsi="Calibri" w:cs="Calibri"/>
        </w:rPr>
        <w:t xml:space="preserve">Steven Taylor (FCO) to </w:t>
      </w:r>
      <w:r w:rsidRPr="00F729C4">
        <w:t xml:space="preserve">remind him about </w:t>
      </w:r>
      <w:r w:rsidRPr="00F729C4">
        <w:rPr>
          <w:rFonts w:cs="Courier New"/>
        </w:rPr>
        <w:t>MEDIN’s capabilities and position regarding the inclusion of data from overseas territories</w:t>
      </w:r>
      <w:r w:rsidRPr="00C15229">
        <w:rPr>
          <w:rFonts w:cs="Courier New"/>
          <w:sz w:val="20"/>
          <w:szCs w:val="20"/>
        </w:rPr>
        <w:t>.</w:t>
      </w:r>
    </w:p>
    <w:p w:rsidR="00F729C4" w:rsidRDefault="00F729C4" w:rsidP="00283BB9">
      <w:pPr>
        <w:pStyle w:val="NoSpacing"/>
      </w:pPr>
    </w:p>
    <w:p w:rsidR="00857EDF" w:rsidRDefault="00530FBA" w:rsidP="00283BB9">
      <w:pPr>
        <w:pStyle w:val="NoSpacing"/>
      </w:pPr>
      <w:r>
        <w:rPr>
          <w:rFonts w:ascii="Calibri" w:eastAsia="Calibri" w:hAnsi="Calibri" w:cs="Calibri"/>
          <w:b/>
        </w:rPr>
        <w:t xml:space="preserve">14.2 </w:t>
      </w:r>
      <w:r w:rsidR="00857EDF" w:rsidRPr="008E4FD5">
        <w:t>Not done</w:t>
      </w:r>
      <w:r w:rsidR="00857EDF">
        <w:t>, remain</w:t>
      </w:r>
      <w:r w:rsidR="005340CF">
        <w:t>s</w:t>
      </w:r>
      <w:r w:rsidR="00857EDF">
        <w:t xml:space="preserve"> </w:t>
      </w:r>
      <w:r w:rsidR="005340CF">
        <w:t>as a</w:t>
      </w:r>
      <w:r w:rsidR="00857EDF">
        <w:t>n action.</w:t>
      </w:r>
    </w:p>
    <w:p w:rsidR="00420740" w:rsidRDefault="00420740" w:rsidP="00283BB9">
      <w:pPr>
        <w:pStyle w:val="NoSpacing"/>
      </w:pPr>
    </w:p>
    <w:p w:rsidR="00420740" w:rsidRDefault="00530FBA" w:rsidP="001409B6">
      <w:pPr>
        <w:pStyle w:val="NoSpacing"/>
      </w:pPr>
      <w:r>
        <w:rPr>
          <w:rFonts w:ascii="Calibri" w:eastAsia="Calibri" w:hAnsi="Calibri" w:cs="Calibri"/>
          <w:b/>
        </w:rPr>
        <w:t xml:space="preserve">14.3 </w:t>
      </w:r>
      <w:r w:rsidR="001409B6">
        <w:t>Done, r</w:t>
      </w:r>
      <w:r w:rsidR="001409B6" w:rsidRPr="00E30CCF">
        <w:t>emove from actions.</w:t>
      </w:r>
    </w:p>
    <w:p w:rsidR="001409B6" w:rsidRDefault="001409B6" w:rsidP="001409B6">
      <w:pPr>
        <w:pStyle w:val="NoSpacing"/>
      </w:pPr>
    </w:p>
    <w:p w:rsidR="00420740" w:rsidRDefault="00530FBA" w:rsidP="001409B6">
      <w:pPr>
        <w:pStyle w:val="NoSpacing"/>
      </w:pPr>
      <w:r>
        <w:rPr>
          <w:rFonts w:ascii="Calibri" w:eastAsia="Calibri" w:hAnsi="Calibri" w:cs="Calibri"/>
          <w:b/>
        </w:rPr>
        <w:t xml:space="preserve">14.4 </w:t>
      </w:r>
      <w:r w:rsidR="001409B6">
        <w:t>Done, r</w:t>
      </w:r>
      <w:r w:rsidR="001409B6" w:rsidRPr="00E30CCF">
        <w:t>emove from actions.</w:t>
      </w:r>
    </w:p>
    <w:p w:rsidR="001409B6" w:rsidRDefault="001409B6" w:rsidP="001409B6">
      <w:pPr>
        <w:pStyle w:val="NoSpacing"/>
      </w:pPr>
    </w:p>
    <w:p w:rsidR="00565E83" w:rsidRDefault="00530FBA" w:rsidP="00283BB9">
      <w:pPr>
        <w:pStyle w:val="NoSpacing"/>
      </w:pPr>
      <w:r>
        <w:rPr>
          <w:rFonts w:ascii="Calibri" w:eastAsia="Calibri" w:hAnsi="Calibri" w:cs="Calibri"/>
          <w:b/>
        </w:rPr>
        <w:t xml:space="preserve">14.5 </w:t>
      </w:r>
      <w:r w:rsidR="00565E83">
        <w:t xml:space="preserve">Not done, action has been amended. </w:t>
      </w:r>
    </w:p>
    <w:p w:rsidR="00420740" w:rsidRDefault="00565E83" w:rsidP="00283BB9">
      <w:pPr>
        <w:pStyle w:val="NoSpacing"/>
      </w:pPr>
      <w:r>
        <w:t xml:space="preserve">There is currently no planned DEFRA </w:t>
      </w:r>
      <w:r w:rsidR="00530FBA">
        <w:t>Hackathon</w:t>
      </w:r>
      <w:r>
        <w:t xml:space="preserve"> event being run in </w:t>
      </w:r>
      <w:r w:rsidRPr="00565E83">
        <w:rPr>
          <w:rFonts w:ascii="Calibri" w:eastAsia="Calibri" w:hAnsi="Calibri" w:cs="Calibri"/>
        </w:rPr>
        <w:t>associat</w:t>
      </w:r>
      <w:r w:rsidR="005340CF">
        <w:rPr>
          <w:rFonts w:ascii="Calibri" w:eastAsia="Calibri" w:hAnsi="Calibri" w:cs="Calibri"/>
        </w:rPr>
        <w:t>ion</w:t>
      </w:r>
      <w:r w:rsidRPr="00565E83">
        <w:rPr>
          <w:rFonts w:ascii="Calibri" w:eastAsia="Calibri" w:hAnsi="Calibri" w:cs="Calibri"/>
        </w:rPr>
        <w:t xml:space="preserve"> with the Data Accelerator Project</w:t>
      </w:r>
      <w:r w:rsidR="00530FBA">
        <w:t>.</w:t>
      </w:r>
    </w:p>
    <w:p w:rsidR="00565E83" w:rsidRDefault="00565E83" w:rsidP="00283BB9">
      <w:pPr>
        <w:pStyle w:val="NoSpacing"/>
        <w:rPr>
          <w:b/>
          <w:i/>
          <w:color w:val="FF0000"/>
        </w:rPr>
      </w:pPr>
    </w:p>
    <w:p w:rsidR="00420740" w:rsidRPr="00565E83" w:rsidRDefault="00565E83" w:rsidP="00283BB9">
      <w:pPr>
        <w:pStyle w:val="NoSpacing"/>
      </w:pPr>
      <w:r w:rsidRPr="00F729C4">
        <w:rPr>
          <w:b/>
          <w:i/>
          <w:color w:val="FF0000"/>
        </w:rPr>
        <w:t xml:space="preserve">Amended </w:t>
      </w:r>
      <w:r>
        <w:rPr>
          <w:b/>
          <w:i/>
          <w:color w:val="FF0000"/>
        </w:rPr>
        <w:t>action 14</w:t>
      </w:r>
      <w:r w:rsidRPr="00F729C4">
        <w:rPr>
          <w:b/>
          <w:i/>
          <w:color w:val="FF0000"/>
        </w:rPr>
        <w:t>.</w:t>
      </w:r>
      <w:r>
        <w:rPr>
          <w:b/>
          <w:i/>
          <w:color w:val="FF0000"/>
        </w:rPr>
        <w:t>5</w:t>
      </w:r>
      <w:r w:rsidRPr="00F729C4">
        <w:rPr>
          <w:color w:val="FF0000"/>
        </w:rPr>
        <w:t>:</w:t>
      </w:r>
      <w:r>
        <w:rPr>
          <w:color w:val="FF0000"/>
        </w:rPr>
        <w:t xml:space="preserve"> </w:t>
      </w:r>
      <w:r w:rsidRPr="001B7CF3">
        <w:rPr>
          <w:rFonts w:ascii="Calibri" w:eastAsia="Calibri" w:hAnsi="Calibri" w:cs="Calibri"/>
        </w:rPr>
        <w:t>GA</w:t>
      </w:r>
      <w:r w:rsidRPr="00565E83">
        <w:rPr>
          <w:rFonts w:ascii="Calibri" w:eastAsia="Calibri" w:hAnsi="Calibri" w:cs="Calibri"/>
          <w:b/>
        </w:rPr>
        <w:t xml:space="preserve"> </w:t>
      </w:r>
      <w:r w:rsidRPr="00565E83">
        <w:rPr>
          <w:rFonts w:ascii="Calibri" w:eastAsia="Calibri" w:hAnsi="Calibri" w:cs="Calibri"/>
        </w:rPr>
        <w:t xml:space="preserve">to maintain contact with Simon Reading (EA), </w:t>
      </w:r>
      <w:r w:rsidRPr="00565E83">
        <w:t>regarding any prospective ‘Hackathons’</w:t>
      </w:r>
      <w:r w:rsidRPr="00565E83">
        <w:rPr>
          <w:rFonts w:ascii="Calibri" w:eastAsia="Calibri" w:hAnsi="Calibri" w:cs="Calibri"/>
        </w:rPr>
        <w:t xml:space="preserve"> being run in associat</w:t>
      </w:r>
      <w:r w:rsidR="005340CF">
        <w:rPr>
          <w:rFonts w:ascii="Calibri" w:eastAsia="Calibri" w:hAnsi="Calibri" w:cs="Calibri"/>
        </w:rPr>
        <w:t>ion</w:t>
      </w:r>
      <w:r w:rsidRPr="00565E83">
        <w:rPr>
          <w:rFonts w:ascii="Calibri" w:eastAsia="Calibri" w:hAnsi="Calibri" w:cs="Calibri"/>
        </w:rPr>
        <w:t xml:space="preserve"> with the Data Accelerator Project with a view to MEDIN data being </w:t>
      </w:r>
      <w:r w:rsidR="005340CF">
        <w:rPr>
          <w:rFonts w:ascii="Calibri" w:eastAsia="Calibri" w:hAnsi="Calibri" w:cs="Calibri"/>
        </w:rPr>
        <w:t>involv</w:t>
      </w:r>
      <w:r w:rsidRPr="00565E83">
        <w:rPr>
          <w:rFonts w:ascii="Calibri" w:eastAsia="Calibri" w:hAnsi="Calibri" w:cs="Calibri"/>
        </w:rPr>
        <w:t>ed in the event.</w:t>
      </w:r>
    </w:p>
    <w:p w:rsidR="00565E83" w:rsidRDefault="00565E83" w:rsidP="00283BB9">
      <w:pPr>
        <w:pStyle w:val="NoSpacing"/>
      </w:pPr>
    </w:p>
    <w:p w:rsidR="00E54DF8" w:rsidRPr="00E54DF8" w:rsidRDefault="00530FBA" w:rsidP="00283BB9">
      <w:pPr>
        <w:pStyle w:val="NoSpacing"/>
      </w:pPr>
      <w:r>
        <w:rPr>
          <w:rFonts w:ascii="Calibri" w:eastAsia="Calibri" w:hAnsi="Calibri" w:cs="Calibri"/>
          <w:b/>
        </w:rPr>
        <w:t xml:space="preserve">14.6 </w:t>
      </w:r>
      <w:r w:rsidR="00E54DF8">
        <w:t>Done, r</w:t>
      </w:r>
      <w:r w:rsidR="00E54DF8" w:rsidRPr="00E30CCF">
        <w:t>emove from actions.</w:t>
      </w:r>
    </w:p>
    <w:p w:rsidR="00420740" w:rsidRPr="00E54DF8" w:rsidRDefault="00530FBA" w:rsidP="00283BB9">
      <w:pPr>
        <w:pStyle w:val="NoSpacing"/>
      </w:pPr>
      <w:r w:rsidRPr="00E54DF8">
        <w:rPr>
          <w:rFonts w:ascii="Calibri" w:eastAsia="Calibri" w:hAnsi="Calibri" w:cs="Calibri"/>
          <w:b/>
        </w:rPr>
        <w:t xml:space="preserve">PL </w:t>
      </w:r>
      <w:r w:rsidRPr="00E54DF8">
        <w:rPr>
          <w:rFonts w:ascii="Calibri" w:eastAsia="Calibri" w:hAnsi="Calibri" w:cs="Calibri"/>
        </w:rPr>
        <w:t>highlight</w:t>
      </w:r>
      <w:r w:rsidR="00E54DF8" w:rsidRPr="00E54DF8">
        <w:rPr>
          <w:rFonts w:ascii="Calibri" w:eastAsia="Calibri" w:hAnsi="Calibri" w:cs="Calibri"/>
        </w:rPr>
        <w:t>ed</w:t>
      </w:r>
      <w:r w:rsidRPr="00E54DF8">
        <w:rPr>
          <w:rFonts w:ascii="Calibri" w:eastAsia="Calibri" w:hAnsi="Calibri" w:cs="Calibri"/>
        </w:rPr>
        <w:t xml:space="preserve"> DEFRA Data Accelerator Project to</w:t>
      </w:r>
      <w:r w:rsidR="00E54DF8" w:rsidRPr="00E54DF8">
        <w:rPr>
          <w:rFonts w:ascii="Calibri" w:eastAsia="Calibri" w:hAnsi="Calibri" w:cs="Calibri"/>
        </w:rPr>
        <w:t xml:space="preserve"> the</w:t>
      </w:r>
      <w:r w:rsidRPr="00E54DF8">
        <w:rPr>
          <w:rFonts w:ascii="Calibri" w:eastAsia="Calibri" w:hAnsi="Calibri" w:cs="Calibri"/>
        </w:rPr>
        <w:t xml:space="preserve"> MSCC and promote</w:t>
      </w:r>
      <w:r w:rsidR="00E54DF8" w:rsidRPr="00E54DF8">
        <w:rPr>
          <w:rFonts w:ascii="Calibri" w:eastAsia="Calibri" w:hAnsi="Calibri" w:cs="Calibri"/>
        </w:rPr>
        <w:t>d</w:t>
      </w:r>
      <w:r w:rsidRPr="00E54DF8">
        <w:rPr>
          <w:rFonts w:ascii="Calibri" w:eastAsia="Calibri" w:hAnsi="Calibri" w:cs="Calibri"/>
        </w:rPr>
        <w:t xml:space="preserve"> MEDIN</w:t>
      </w:r>
      <w:r w:rsidR="00E54DF8" w:rsidRPr="00E54DF8">
        <w:rPr>
          <w:rFonts w:ascii="Calibri" w:eastAsia="Calibri" w:hAnsi="Calibri" w:cs="Calibri"/>
        </w:rPr>
        <w:t>’</w:t>
      </w:r>
      <w:r w:rsidRPr="00E54DF8">
        <w:rPr>
          <w:rFonts w:ascii="Calibri" w:eastAsia="Calibri" w:hAnsi="Calibri" w:cs="Calibri"/>
        </w:rPr>
        <w:t xml:space="preserve">s </w:t>
      </w:r>
      <w:r w:rsidR="00E54DF8" w:rsidRPr="00E54DF8">
        <w:rPr>
          <w:rFonts w:ascii="Calibri" w:eastAsia="Calibri" w:hAnsi="Calibri" w:cs="Calibri"/>
        </w:rPr>
        <w:t>active involvement</w:t>
      </w:r>
      <w:r w:rsidRPr="00E54DF8">
        <w:rPr>
          <w:rFonts w:ascii="Calibri" w:eastAsia="Calibri" w:hAnsi="Calibri" w:cs="Calibri"/>
        </w:rPr>
        <w:t>.</w:t>
      </w:r>
    </w:p>
    <w:p w:rsidR="00420740" w:rsidRDefault="00420740" w:rsidP="00283BB9">
      <w:pPr>
        <w:pStyle w:val="NoSpacing"/>
      </w:pPr>
    </w:p>
    <w:p w:rsidR="00E54DF8" w:rsidRDefault="00530FBA" w:rsidP="00283BB9">
      <w:pPr>
        <w:pStyle w:val="NoSpacing"/>
      </w:pPr>
      <w:r>
        <w:rPr>
          <w:rFonts w:ascii="Calibri" w:eastAsia="Calibri" w:hAnsi="Calibri" w:cs="Calibri"/>
          <w:b/>
        </w:rPr>
        <w:t xml:space="preserve">14.7 </w:t>
      </w:r>
      <w:r w:rsidR="00E54DF8">
        <w:t>Done, r</w:t>
      </w:r>
      <w:r w:rsidR="00E54DF8" w:rsidRPr="00E30CCF">
        <w:t>emove from actions.</w:t>
      </w:r>
    </w:p>
    <w:p w:rsidR="004C6A0B" w:rsidRDefault="004C6A0B" w:rsidP="00283BB9">
      <w:pPr>
        <w:pStyle w:val="NoSpacing"/>
      </w:pPr>
    </w:p>
    <w:p w:rsidR="00420740" w:rsidRDefault="00E111D8">
      <w:pPr>
        <w:pStyle w:val="Heading3"/>
      </w:pPr>
      <w:r>
        <w:t>2. Finance Report</w:t>
      </w:r>
      <w:r>
        <w:tab/>
        <w:t>(P2)</w:t>
      </w:r>
      <w:r>
        <w:tab/>
        <w:t>LR</w:t>
      </w:r>
    </w:p>
    <w:p w:rsidR="004252E8" w:rsidRDefault="004252E8" w:rsidP="00D936F7">
      <w:pPr>
        <w:pStyle w:val="NoSpacing"/>
        <w:rPr>
          <w:rFonts w:eastAsia="Calibri"/>
        </w:rPr>
      </w:pPr>
    </w:p>
    <w:p w:rsidR="00925D76" w:rsidRDefault="00530FBA" w:rsidP="00925D76">
      <w:pPr>
        <w:pStyle w:val="NoSpacing"/>
      </w:pPr>
      <w:r>
        <w:rPr>
          <w:rFonts w:eastAsia="Calibri"/>
        </w:rPr>
        <w:t>LR summarised the financial report so far this financial year</w:t>
      </w:r>
      <w:r w:rsidR="00925D76">
        <w:rPr>
          <w:rFonts w:eastAsia="Calibri"/>
        </w:rPr>
        <w:t xml:space="preserve"> highlighting that </w:t>
      </w:r>
      <w:r w:rsidR="00925D76">
        <w:t>since the last Exec Team meeting DEFRA and Marine Scotland have advised that they need to decrease sponsorship this financial year by £14.5K and £7K respectively</w:t>
      </w:r>
      <w:r>
        <w:rPr>
          <w:rFonts w:eastAsia="Calibri"/>
        </w:rPr>
        <w:t>.</w:t>
      </w:r>
      <w:r w:rsidR="00925D76">
        <w:rPr>
          <w:rFonts w:eastAsia="Calibri"/>
        </w:rPr>
        <w:t xml:space="preserve"> </w:t>
      </w:r>
      <w:r w:rsidR="00925D76">
        <w:t xml:space="preserve">The </w:t>
      </w:r>
      <w:r w:rsidR="00925D76" w:rsidRPr="0062220D">
        <w:rPr>
          <w:rFonts w:cs="Calibri"/>
          <w:color w:val="000000"/>
        </w:rPr>
        <w:t>allocation</w:t>
      </w:r>
      <w:r w:rsidR="005340CF">
        <w:rPr>
          <w:rFonts w:cs="Calibri"/>
          <w:color w:val="000000"/>
        </w:rPr>
        <w:t>s</w:t>
      </w:r>
      <w:r w:rsidR="00925D76" w:rsidRPr="0062220D">
        <w:rPr>
          <w:rFonts w:cs="Calibri"/>
          <w:color w:val="000000"/>
        </w:rPr>
        <w:t xml:space="preserve"> of </w:t>
      </w:r>
      <w:r w:rsidR="00925D76">
        <w:rPr>
          <w:rFonts w:cs="Calibri"/>
          <w:color w:val="000000"/>
        </w:rPr>
        <w:t>sponsorship</w:t>
      </w:r>
      <w:r w:rsidR="00925D76" w:rsidRPr="0062220D">
        <w:rPr>
          <w:rFonts w:cs="Calibri"/>
          <w:color w:val="000000"/>
        </w:rPr>
        <w:t xml:space="preserve"> funds</w:t>
      </w:r>
      <w:r w:rsidR="00925D76">
        <w:rPr>
          <w:rFonts w:cs="Calibri"/>
          <w:color w:val="000000"/>
        </w:rPr>
        <w:t xml:space="preserve"> for </w:t>
      </w:r>
      <w:r w:rsidR="00925D76" w:rsidRPr="0062220D">
        <w:rPr>
          <w:rFonts w:cs="Calibri"/>
          <w:color w:val="000000"/>
        </w:rPr>
        <w:t>201</w:t>
      </w:r>
      <w:r w:rsidR="00925D76">
        <w:rPr>
          <w:rFonts w:cs="Calibri"/>
          <w:color w:val="000000"/>
        </w:rPr>
        <w:t>5</w:t>
      </w:r>
      <w:r w:rsidR="00925D76" w:rsidRPr="0062220D">
        <w:rPr>
          <w:rFonts w:cs="Calibri"/>
          <w:color w:val="000000"/>
        </w:rPr>
        <w:t>-1</w:t>
      </w:r>
      <w:r w:rsidR="00925D76">
        <w:rPr>
          <w:rFonts w:cs="Calibri"/>
          <w:color w:val="000000"/>
        </w:rPr>
        <w:t xml:space="preserve">6 for WS2, WS5, WS6 and WS7 have been decreased by </w:t>
      </w:r>
      <w:r w:rsidR="00925D76">
        <w:lastRenderedPageBreak/>
        <w:t xml:space="preserve">£14.5K and the budget for the Development Projects has been reduced by £7K to accommodate these </w:t>
      </w:r>
      <w:r w:rsidR="00AB5C72">
        <w:t>decreases in</w:t>
      </w:r>
      <w:r w:rsidR="00AB5C72" w:rsidRPr="00AB5C72">
        <w:t xml:space="preserve"> </w:t>
      </w:r>
      <w:r w:rsidR="00AB5C72">
        <w:t xml:space="preserve">sponsorship. </w:t>
      </w:r>
    </w:p>
    <w:p w:rsidR="00420740" w:rsidRDefault="00420740" w:rsidP="00D936F7">
      <w:pPr>
        <w:pStyle w:val="NoSpacing"/>
      </w:pPr>
    </w:p>
    <w:p w:rsidR="00420740" w:rsidRDefault="00530FBA" w:rsidP="00D936F7">
      <w:pPr>
        <w:pStyle w:val="NoSpacing"/>
        <w:rPr>
          <w:rFonts w:eastAsia="Calibri"/>
        </w:rPr>
      </w:pPr>
      <w:r>
        <w:rPr>
          <w:rFonts w:eastAsia="Calibri"/>
        </w:rPr>
        <w:t>Discussion summary:</w:t>
      </w:r>
    </w:p>
    <w:p w:rsidR="00C9157C" w:rsidRDefault="00C9157C" w:rsidP="00C9157C">
      <w:pPr>
        <w:pStyle w:val="NoSpacing"/>
        <w:numPr>
          <w:ilvl w:val="0"/>
          <w:numId w:val="6"/>
        </w:numPr>
      </w:pPr>
      <w:bookmarkStart w:id="1" w:name="h.gjdgxs" w:colFirst="0" w:colLast="0"/>
      <w:bookmarkEnd w:id="1"/>
      <w:r>
        <w:t>BGS may not be able to carry out the small data archiving project funded by MEDIN due to lack of resources</w:t>
      </w:r>
      <w:r w:rsidR="00687196">
        <w:t>.</w:t>
      </w:r>
      <w:r>
        <w:t xml:space="preserve"> </w:t>
      </w:r>
      <w:r w:rsidR="00687196">
        <w:t xml:space="preserve">This could </w:t>
      </w:r>
      <w:r>
        <w:t xml:space="preserve">result in </w:t>
      </w:r>
      <w:r w:rsidR="00687196">
        <w:t xml:space="preserve">£5,000 of </w:t>
      </w:r>
      <w:r>
        <w:t xml:space="preserve">uncommitted funds </w:t>
      </w:r>
      <w:r w:rsidR="00687196">
        <w:t>for WS1 which</w:t>
      </w:r>
      <w:r>
        <w:t xml:space="preserve"> should be factored into the costings now rather than at the end of the year. </w:t>
      </w:r>
    </w:p>
    <w:p w:rsidR="00925D76" w:rsidRDefault="00687196" w:rsidP="00C9157C">
      <w:pPr>
        <w:pStyle w:val="NoSpacing"/>
        <w:numPr>
          <w:ilvl w:val="0"/>
          <w:numId w:val="6"/>
        </w:numPr>
      </w:pPr>
      <w:r>
        <w:t>The</w:t>
      </w:r>
      <w:r w:rsidR="0096110D">
        <w:t xml:space="preserve"> </w:t>
      </w:r>
      <w:r>
        <w:t xml:space="preserve">creation of a new data guideline under WS2 is </w:t>
      </w:r>
      <w:r w:rsidR="0096110D">
        <w:t xml:space="preserve">currently out for tender and </w:t>
      </w:r>
      <w:r w:rsidR="0055165C">
        <w:t xml:space="preserve">MEDIN </w:t>
      </w:r>
      <w:r w:rsidR="005340CF">
        <w:t>is</w:t>
      </w:r>
      <w:r w:rsidR="0055165C">
        <w:t xml:space="preserve"> anticipating</w:t>
      </w:r>
      <w:r w:rsidR="0096110D">
        <w:t xml:space="preserve"> that the contract cost for th</w:t>
      </w:r>
      <w:r w:rsidR="005340CF">
        <w:t>e</w:t>
      </w:r>
      <w:r w:rsidR="0096110D">
        <w:t xml:space="preserve"> work will be spent this financial year. </w:t>
      </w:r>
    </w:p>
    <w:p w:rsidR="00BC285A" w:rsidRDefault="00683B4D" w:rsidP="00BC285A">
      <w:pPr>
        <w:pStyle w:val="NoSpacing"/>
        <w:numPr>
          <w:ilvl w:val="0"/>
          <w:numId w:val="6"/>
        </w:numPr>
      </w:pPr>
      <w:r>
        <w:t xml:space="preserve">The MEDIN </w:t>
      </w:r>
      <w:r w:rsidR="000F1A2F">
        <w:t>P</w:t>
      </w:r>
      <w:r>
        <w:t xml:space="preserve">ortal is yet to move to be hosted at BODC resulting in </w:t>
      </w:r>
      <w:r>
        <w:rPr>
          <w:lang w:val="en-US"/>
        </w:rPr>
        <w:t xml:space="preserve">uncommitted external contract cost under WS3. </w:t>
      </w:r>
      <w:r w:rsidR="000F1A2F">
        <w:t xml:space="preserve">There is a URL for the Portal on the BODC servers but </w:t>
      </w:r>
      <w:r w:rsidR="007142CF">
        <w:t>slow</w:t>
      </w:r>
      <w:r w:rsidR="00A458F7">
        <w:t xml:space="preserve"> </w:t>
      </w:r>
      <w:r w:rsidR="000F1A2F">
        <w:t xml:space="preserve">response time to user queries </w:t>
      </w:r>
      <w:r w:rsidR="007142CF">
        <w:t xml:space="preserve">means </w:t>
      </w:r>
      <w:r w:rsidR="000F1A2F">
        <w:t>it is currently not fit for purpose. A BODC developer is currently testing to resolve issues</w:t>
      </w:r>
      <w:r w:rsidR="00BC285A">
        <w:t xml:space="preserve"> but </w:t>
      </w:r>
      <w:r w:rsidR="00F34BBB">
        <w:t>it is unknown</w:t>
      </w:r>
      <w:r w:rsidR="00BC285A">
        <w:t xml:space="preserve"> when the issues will be resolved. </w:t>
      </w:r>
    </w:p>
    <w:p w:rsidR="00420740" w:rsidRDefault="00E67C52" w:rsidP="001B3450">
      <w:pPr>
        <w:pStyle w:val="NoSpacing"/>
        <w:ind w:left="720"/>
      </w:pPr>
      <w:r>
        <w:t>The Executive Team suggested that i</w:t>
      </w:r>
      <w:r w:rsidR="009E1E2C">
        <w:t>t would be beneficial to ask GeoData</w:t>
      </w:r>
      <w:r>
        <w:t>,</w:t>
      </w:r>
      <w:r w:rsidR="009E1E2C">
        <w:t xml:space="preserve"> who </w:t>
      </w:r>
      <w:r w:rsidR="007142CF">
        <w:t xml:space="preserve">currently </w:t>
      </w:r>
      <w:r w:rsidR="009E1E2C">
        <w:t>host the Portal</w:t>
      </w:r>
      <w:r w:rsidR="005340CF">
        <w:t>,</w:t>
      </w:r>
      <w:r w:rsidR="009E1E2C">
        <w:t xml:space="preserve"> to write documentation around the architecture and design of the code</w:t>
      </w:r>
      <w:r>
        <w:t xml:space="preserve"> and to use any</w:t>
      </w:r>
      <w:r w:rsidR="009E1E2C">
        <w:t xml:space="preserve"> residu</w:t>
      </w:r>
      <w:r>
        <w:t>al developer knowledge of the Portal from GeoData to aid the BODC developer.</w:t>
      </w:r>
    </w:p>
    <w:p w:rsidR="001B3450" w:rsidRDefault="001B3450" w:rsidP="00D936F7">
      <w:pPr>
        <w:pStyle w:val="NoSpacing"/>
      </w:pPr>
    </w:p>
    <w:p w:rsidR="001B3450" w:rsidRDefault="001B3450" w:rsidP="001B3450">
      <w:r>
        <w:rPr>
          <w:b/>
          <w:i/>
          <w:color w:val="FF0000"/>
        </w:rPr>
        <w:t>Action 15.3</w:t>
      </w:r>
      <w:r w:rsidRPr="003D5D82">
        <w:rPr>
          <w:b/>
          <w:i/>
          <w:color w:val="FF0000"/>
        </w:rPr>
        <w:t xml:space="preserve">: </w:t>
      </w:r>
      <w:r>
        <w:t>GE to report the progress on moving the MEDIN Portal from GeoData to BODC servers.</w:t>
      </w:r>
    </w:p>
    <w:p w:rsidR="00420740" w:rsidRDefault="00040548" w:rsidP="00D936F7">
      <w:pPr>
        <w:pStyle w:val="NoSpacing"/>
        <w:numPr>
          <w:ilvl w:val="0"/>
          <w:numId w:val="8"/>
        </w:numPr>
      </w:pPr>
      <w:r>
        <w:rPr>
          <w:rFonts w:cs="Arial"/>
        </w:rPr>
        <w:t xml:space="preserve">Development projects </w:t>
      </w:r>
      <w:r w:rsidR="00697081" w:rsidRPr="00697081">
        <w:rPr>
          <w:rFonts w:cs="Arial"/>
        </w:rPr>
        <w:t>P1b: Portal Enhancements Development</w:t>
      </w:r>
      <w:r w:rsidR="00F01FF0">
        <w:t xml:space="preserve"> can only proceed following completion of </w:t>
      </w:r>
      <w:r w:rsidR="00697081" w:rsidRPr="00697081">
        <w:rPr>
          <w:rFonts w:cs="Arial"/>
        </w:rPr>
        <w:t>P1a: Portal Enhancements Requirements definition.</w:t>
      </w:r>
      <w:r w:rsidR="00F01FF0">
        <w:t xml:space="preserve"> </w:t>
      </w:r>
      <w:r w:rsidR="00697081">
        <w:t xml:space="preserve">As such </w:t>
      </w:r>
      <w:r w:rsidR="00F01FF0">
        <w:t xml:space="preserve">P1b is at risk </w:t>
      </w:r>
      <w:r w:rsidR="00697081">
        <w:t xml:space="preserve">of </w:t>
      </w:r>
      <w:r w:rsidR="00F01FF0">
        <w:t>not be</w:t>
      </w:r>
      <w:r w:rsidR="005340CF">
        <w:t>ing</w:t>
      </w:r>
      <w:r w:rsidR="00F01FF0">
        <w:t xml:space="preserve"> spent this financial year</w:t>
      </w:r>
      <w:r w:rsidR="00697081">
        <w:t xml:space="preserve"> which would make the total underspend for 2015/16 £</w:t>
      </w:r>
      <w:r w:rsidR="00804F80">
        <w:t>32, 511, with a</w:t>
      </w:r>
      <w:r w:rsidR="005340CF">
        <w:t>n</w:t>
      </w:r>
      <w:r w:rsidR="00804F80">
        <w:t xml:space="preserve"> underspend </w:t>
      </w:r>
      <w:r w:rsidR="00804F80">
        <w:rPr>
          <w:rFonts w:ascii="Verdana" w:hAnsi="Verdana"/>
          <w:sz w:val="20"/>
          <w:szCs w:val="20"/>
        </w:rPr>
        <w:t xml:space="preserve">£2,511 originating from operational work. </w:t>
      </w:r>
    </w:p>
    <w:p w:rsidR="00FD7309" w:rsidRDefault="00530FBA" w:rsidP="00FD7309">
      <w:pPr>
        <w:pStyle w:val="Heading3"/>
      </w:pPr>
      <w:r>
        <w:t>3. Work Plan and Progress</w:t>
      </w:r>
    </w:p>
    <w:p w:rsidR="00420740" w:rsidRDefault="00530FBA" w:rsidP="00FD7309">
      <w:pPr>
        <w:pStyle w:val="Heading3"/>
      </w:pPr>
      <w:r>
        <w:t>3.a Work Stream Updates</w:t>
      </w:r>
      <w:r>
        <w:tab/>
        <w:t>(P3</w:t>
      </w:r>
      <w:r w:rsidR="004C652E">
        <w:t xml:space="preserve"> &amp; SLIDES FOR WS5</w:t>
      </w:r>
      <w:r>
        <w:t>)</w:t>
      </w:r>
      <w:r w:rsidR="004C652E">
        <w:tab/>
      </w:r>
      <w:r>
        <w:t>CP &amp; Work Stream Leads</w:t>
      </w:r>
    </w:p>
    <w:p w:rsidR="00FD7309" w:rsidRDefault="00FD7309" w:rsidP="000447D6">
      <w:pPr>
        <w:pStyle w:val="NoSpacing"/>
        <w:rPr>
          <w:rFonts w:eastAsia="Calibri"/>
        </w:rPr>
      </w:pPr>
    </w:p>
    <w:p w:rsidR="00420740" w:rsidRDefault="007142CF" w:rsidP="000447D6">
      <w:pPr>
        <w:pStyle w:val="NoSpacing"/>
      </w:pPr>
      <w:r>
        <w:rPr>
          <w:rFonts w:eastAsia="Calibri"/>
        </w:rPr>
        <w:t>T</w:t>
      </w:r>
      <w:r w:rsidR="00530FBA">
        <w:rPr>
          <w:rFonts w:eastAsia="Calibri"/>
        </w:rPr>
        <w:t>he work stream chairs and CP summarised progress this quarter, highlighting any issues they wanted the Exec team to address.</w:t>
      </w:r>
    </w:p>
    <w:p w:rsidR="004C652E" w:rsidRDefault="00243D25" w:rsidP="00243D25">
      <w:pPr>
        <w:pStyle w:val="NoSpacing"/>
      </w:pPr>
      <w:r>
        <w:t xml:space="preserve">Following feedback from </w:t>
      </w:r>
      <w:r w:rsidR="005340CF">
        <w:t xml:space="preserve">the </w:t>
      </w:r>
      <w:r>
        <w:t xml:space="preserve">previous meeting the status in the </w:t>
      </w:r>
      <w:r>
        <w:rPr>
          <w:rFonts w:cs="Courier New"/>
        </w:rPr>
        <w:t xml:space="preserve">work stream </w:t>
      </w:r>
      <w:r>
        <w:t xml:space="preserve">deliverable tables have been amended.  The deliverables are now marked as ‘completed’ if done, ‘on target’ if not yet completed but will be done within the  allocated time frame; ‘off track’ if postponed in any way and ‘at risk’ if there is a chance that they will not be completed this financial year.  Where deliverables have been marked as ‘off track’ they have been copied to the quarter in the table in which they have been postponed to. </w:t>
      </w:r>
    </w:p>
    <w:p w:rsidR="00420740" w:rsidRDefault="00420740" w:rsidP="000447D6">
      <w:pPr>
        <w:pStyle w:val="NoSpacing"/>
      </w:pPr>
    </w:p>
    <w:p w:rsidR="003C1C26" w:rsidRDefault="00530FBA" w:rsidP="000447D6">
      <w:pPr>
        <w:pStyle w:val="NoSpacing"/>
      </w:pPr>
      <w:r>
        <w:rPr>
          <w:rFonts w:eastAsia="Calibri"/>
        </w:rPr>
        <w:t>Discussion summary:</w:t>
      </w:r>
      <w:r>
        <w:tab/>
      </w:r>
    </w:p>
    <w:p w:rsidR="006F7389" w:rsidRPr="006F7389" w:rsidRDefault="00EB7987" w:rsidP="006F7389">
      <w:pPr>
        <w:pStyle w:val="NoSpacing"/>
        <w:numPr>
          <w:ilvl w:val="0"/>
          <w:numId w:val="8"/>
        </w:numPr>
      </w:pPr>
      <w:r>
        <w:rPr>
          <w:rFonts w:ascii="Calibri" w:eastAsia="Calibri" w:hAnsi="Calibri" w:cs="Calibri"/>
        </w:rPr>
        <w:t>There was a statement complied by DACs at last DAC WG meeting (P3):</w:t>
      </w:r>
    </w:p>
    <w:p w:rsidR="00EB7987" w:rsidRDefault="00EB7987" w:rsidP="006F7389">
      <w:pPr>
        <w:pStyle w:val="NoSpacing"/>
        <w:ind w:left="720"/>
      </w:pPr>
      <w:r>
        <w:rPr>
          <w:rFonts w:ascii="Calibri" w:eastAsia="Calibri" w:hAnsi="Calibri" w:cs="Calibri"/>
          <w:i/>
        </w:rPr>
        <w:t xml:space="preserve"> </w:t>
      </w:r>
      <w:r w:rsidRPr="00EB7987">
        <w:rPr>
          <w:rFonts w:ascii="Calibri" w:eastAsia="Calibri" w:hAnsi="Calibri" w:cs="Calibri"/>
          <w:i/>
        </w:rPr>
        <w:t xml:space="preserve">‘MEDIN DACs should not be responsible for creating data products, unless that is part of their core business. They are happy to archive static data products for others but do not want to be responsible for updating those products. They believe they should continue to focus on their primary aim of making data available for others to use. The DACs have no objection to data products being signposted on the MEDIN portal.’ </w:t>
      </w:r>
    </w:p>
    <w:p w:rsidR="00420740" w:rsidRDefault="00306AFE" w:rsidP="006F7389">
      <w:pPr>
        <w:pStyle w:val="NoSpacing"/>
        <w:ind w:left="720"/>
      </w:pPr>
      <w:r>
        <w:lastRenderedPageBreak/>
        <w:t xml:space="preserve">The </w:t>
      </w:r>
      <w:r w:rsidR="004D77E1">
        <w:t>Executive Team asked for the wording of the statement compiled by the DACs at the DAC WG meeting regarding the DACs position on data products to be amended to include the following:</w:t>
      </w:r>
    </w:p>
    <w:p w:rsidR="004D77E1" w:rsidRPr="004D77E1" w:rsidRDefault="004D77E1" w:rsidP="0033275A">
      <w:pPr>
        <w:pStyle w:val="NoSpacing"/>
        <w:ind w:left="720"/>
      </w:pPr>
      <w:r>
        <w:rPr>
          <w:i/>
        </w:rPr>
        <w:t>“DACS have no object</w:t>
      </w:r>
      <w:r w:rsidR="005340CF">
        <w:rPr>
          <w:i/>
        </w:rPr>
        <w:t>ion</w:t>
      </w:r>
      <w:r>
        <w:rPr>
          <w:i/>
        </w:rPr>
        <w:t xml:space="preserve"> to data products</w:t>
      </w:r>
      <w:r w:rsidRPr="004D77E1">
        <w:rPr>
          <w:i/>
        </w:rPr>
        <w:t xml:space="preserve">, </w:t>
      </w:r>
      <w:r w:rsidRPr="004D77E1">
        <w:t>including commercial available data products</w:t>
      </w:r>
      <w:r w:rsidR="005340CF">
        <w:t>,</w:t>
      </w:r>
      <w:r w:rsidRPr="004D77E1">
        <w:t xml:space="preserve"> </w:t>
      </w:r>
      <w:r w:rsidRPr="00E25D4F">
        <w:rPr>
          <w:i/>
        </w:rPr>
        <w:t>being signposted on the MEDIN portal</w:t>
      </w:r>
      <w:r w:rsidR="00312702">
        <w:rPr>
          <w:i/>
        </w:rPr>
        <w:t>.</w:t>
      </w:r>
      <w:r>
        <w:rPr>
          <w:i/>
        </w:rPr>
        <w:t>”</w:t>
      </w:r>
    </w:p>
    <w:p w:rsidR="0033275A" w:rsidRDefault="00306AFE" w:rsidP="0033275A">
      <w:pPr>
        <w:pStyle w:val="NoSpacing"/>
        <w:numPr>
          <w:ilvl w:val="0"/>
          <w:numId w:val="8"/>
        </w:numPr>
      </w:pPr>
      <w:r>
        <w:t xml:space="preserve">The Executive Team expressed concern that that wording of the statement compiled by the DACs regarding the DACs position on data products is negative  </w:t>
      </w:r>
      <w:r w:rsidR="0033275A">
        <w:t xml:space="preserve">and should be looser and more positive to allow and encourage DACs to produce products. </w:t>
      </w:r>
    </w:p>
    <w:p w:rsidR="00AA2EC2" w:rsidRDefault="00AA2EC2" w:rsidP="00AA2EC2">
      <w:pPr>
        <w:pStyle w:val="NoSpacing"/>
      </w:pPr>
    </w:p>
    <w:p w:rsidR="00AA2EC2" w:rsidRDefault="00AA2EC2" w:rsidP="00AA2EC2">
      <w:pPr>
        <w:pStyle w:val="NoSpacing"/>
      </w:pPr>
      <w:r>
        <w:rPr>
          <w:b/>
          <w:i/>
          <w:color w:val="FF0000"/>
        </w:rPr>
        <w:t>Action 15.4</w:t>
      </w:r>
      <w:r w:rsidRPr="003D5D82">
        <w:rPr>
          <w:b/>
          <w:i/>
          <w:color w:val="FF0000"/>
        </w:rPr>
        <w:t xml:space="preserve">: </w:t>
      </w:r>
      <w:r>
        <w:t xml:space="preserve">JP to amend wording of the DACs statement on the DACs position on data products to </w:t>
      </w:r>
      <w:r w:rsidR="00F17E9A">
        <w:t xml:space="preserve">make statement more positive. </w:t>
      </w:r>
    </w:p>
    <w:p w:rsidR="003B62AE" w:rsidRDefault="003B62AE" w:rsidP="00AA2EC2">
      <w:pPr>
        <w:pStyle w:val="NoSpacing"/>
      </w:pPr>
    </w:p>
    <w:p w:rsidR="00040548" w:rsidRDefault="003D0DFB" w:rsidP="005431BE">
      <w:pPr>
        <w:pStyle w:val="NoSpacing"/>
        <w:numPr>
          <w:ilvl w:val="0"/>
          <w:numId w:val="8"/>
        </w:numPr>
      </w:pPr>
      <w:r>
        <w:t>P</w:t>
      </w:r>
      <w:r w:rsidR="00FB05D1" w:rsidRPr="00E25D4F">
        <w:t>ilot study to archive data currently held at the Crown Estate’s Marine Data Exchange identified data types outside MEDIN’s current scope</w:t>
      </w:r>
      <w:r w:rsidR="00FB05D1">
        <w:t xml:space="preserve"> (e.g. bird data, reports, socio-economic data)</w:t>
      </w:r>
      <w:r w:rsidR="00FB05D1" w:rsidRPr="00E25D4F">
        <w:t xml:space="preserve">. </w:t>
      </w:r>
      <w:r>
        <w:t xml:space="preserve"> </w:t>
      </w:r>
      <w:r w:rsidR="00FB05D1" w:rsidRPr="00E25D4F">
        <w:t xml:space="preserve">The </w:t>
      </w:r>
      <w:r w:rsidR="00040548">
        <w:t xml:space="preserve">Executive Team suggested that bird data </w:t>
      </w:r>
      <w:r w:rsidR="008515E6">
        <w:t xml:space="preserve">could </w:t>
      </w:r>
      <w:r w:rsidR="00040548">
        <w:t xml:space="preserve">go to JNCC and the reports and socio-economic data go to ONS for </w:t>
      </w:r>
      <w:r w:rsidR="00040548" w:rsidRPr="00E25D4F">
        <w:t>archiving</w:t>
      </w:r>
      <w:r w:rsidR="00AD1E13">
        <w:t>.</w:t>
      </w:r>
    </w:p>
    <w:p w:rsidR="008515E6" w:rsidRDefault="00AD1E13" w:rsidP="00AD1E13">
      <w:pPr>
        <w:pStyle w:val="NoSpacing"/>
        <w:ind w:left="720"/>
      </w:pPr>
      <w:r>
        <w:t>EMODNet was</w:t>
      </w:r>
      <w:r w:rsidR="008515E6">
        <w:t xml:space="preserve"> suggested </w:t>
      </w:r>
      <w:r>
        <w:t xml:space="preserve">as a potential </w:t>
      </w:r>
      <w:r w:rsidR="008515E6">
        <w:t>international solution as</w:t>
      </w:r>
      <w:r w:rsidR="005340CF">
        <w:t>,</w:t>
      </w:r>
      <w:r w:rsidR="008515E6">
        <w:t xml:space="preserve"> whilst it is not a DAC</w:t>
      </w:r>
      <w:r>
        <w:t>,</w:t>
      </w:r>
      <w:r w:rsidR="008515E6">
        <w:t xml:space="preserve"> it can hold copies of data</w:t>
      </w:r>
      <w:r w:rsidR="00D9324D">
        <w:t xml:space="preserve">, </w:t>
      </w:r>
      <w:r>
        <w:t>though</w:t>
      </w:r>
      <w:r w:rsidR="005340CF">
        <w:t>.  However,</w:t>
      </w:r>
      <w:r>
        <w:t xml:space="preserve"> </w:t>
      </w:r>
      <w:r w:rsidR="00D9324D">
        <w:t xml:space="preserve">some concern </w:t>
      </w:r>
      <w:r w:rsidR="005340CF">
        <w:t xml:space="preserve">was </w:t>
      </w:r>
      <w:r w:rsidR="00D9324D">
        <w:t>expressed that EMODNet would not</w:t>
      </w:r>
      <w:r>
        <w:t xml:space="preserve"> take on the responsibility of making the data available in a way that the MEDIN DACs do</w:t>
      </w:r>
      <w:r w:rsidR="008515E6">
        <w:t>.</w:t>
      </w:r>
      <w:r w:rsidR="00EB7987">
        <w:t xml:space="preserve"> ICES have agreed to host a bird database for OSPAR so any organisation to become a bird DAC must interact with ICES.</w:t>
      </w:r>
    </w:p>
    <w:p w:rsidR="003B62AE" w:rsidRDefault="00AD1E13" w:rsidP="00AD1E13">
      <w:pPr>
        <w:pStyle w:val="NoSpacing"/>
        <w:ind w:firstLine="720"/>
      </w:pPr>
      <w:r>
        <w:t xml:space="preserve">The Executive Team agreed that further investigation would be worthwhile. </w:t>
      </w:r>
    </w:p>
    <w:p w:rsidR="00AD1E13" w:rsidRDefault="00AD1E13" w:rsidP="00AD1E13">
      <w:pPr>
        <w:pStyle w:val="NoSpacing"/>
        <w:ind w:firstLine="720"/>
      </w:pPr>
    </w:p>
    <w:p w:rsidR="001F52A7" w:rsidRDefault="001F52A7" w:rsidP="001F52A7">
      <w:pPr>
        <w:pStyle w:val="NoSpacing"/>
      </w:pPr>
      <w:r>
        <w:rPr>
          <w:b/>
          <w:i/>
          <w:color w:val="FF0000"/>
        </w:rPr>
        <w:t>Action 15.5</w:t>
      </w:r>
      <w:r w:rsidRPr="003D5D82">
        <w:rPr>
          <w:b/>
          <w:i/>
          <w:color w:val="FF0000"/>
        </w:rPr>
        <w:t xml:space="preserve">: </w:t>
      </w:r>
      <w:r>
        <w:t xml:space="preserve">LR to </w:t>
      </w:r>
      <w:r w:rsidR="00EF39AB">
        <w:t>include</w:t>
      </w:r>
      <w:r>
        <w:t xml:space="preserve"> looking at solutions for datasets that do not have a clear home, and liaison with potential bird a</w:t>
      </w:r>
      <w:r w:rsidR="00502DB8">
        <w:t>nd socio economic data DACs in</w:t>
      </w:r>
      <w:r>
        <w:t xml:space="preserve"> </w:t>
      </w:r>
      <w:r w:rsidR="000801B3">
        <w:t xml:space="preserve">to </w:t>
      </w:r>
      <w:r w:rsidR="00EF39AB">
        <w:t xml:space="preserve">the </w:t>
      </w:r>
      <w:r>
        <w:t xml:space="preserve">work </w:t>
      </w:r>
      <w:r w:rsidR="000801B3">
        <w:t xml:space="preserve">plan for WS1 </w:t>
      </w:r>
      <w:r>
        <w:t>for next financial year.</w:t>
      </w:r>
    </w:p>
    <w:p w:rsidR="008515E6" w:rsidRDefault="008515E6" w:rsidP="001F52A7">
      <w:pPr>
        <w:pStyle w:val="NoSpacing"/>
      </w:pPr>
    </w:p>
    <w:p w:rsidR="008515E6" w:rsidRDefault="008515E6" w:rsidP="008515E6">
      <w:pPr>
        <w:pStyle w:val="NoSpacing"/>
      </w:pPr>
      <w:r>
        <w:rPr>
          <w:b/>
          <w:i/>
          <w:color w:val="FF0000"/>
        </w:rPr>
        <w:t>Action 15.6</w:t>
      </w:r>
      <w:r w:rsidRPr="003D5D82">
        <w:rPr>
          <w:b/>
          <w:i/>
          <w:color w:val="FF0000"/>
        </w:rPr>
        <w:t>:</w:t>
      </w:r>
      <w:r>
        <w:t xml:space="preserve"> DH to enquire what member states of EMODNet are doing with regards to their socio-economic data. </w:t>
      </w:r>
    </w:p>
    <w:p w:rsidR="00420740" w:rsidRDefault="00420740" w:rsidP="000447D6">
      <w:pPr>
        <w:pStyle w:val="NoSpacing"/>
      </w:pPr>
    </w:p>
    <w:p w:rsidR="00F17DFE" w:rsidRDefault="003D0DFB" w:rsidP="00241AE8">
      <w:pPr>
        <w:pStyle w:val="NoSpacing"/>
        <w:numPr>
          <w:ilvl w:val="0"/>
          <w:numId w:val="8"/>
        </w:numPr>
      </w:pPr>
      <w:r>
        <w:t xml:space="preserve">CP highlighted that she is spending a large amount of time travelling for </w:t>
      </w:r>
      <w:r w:rsidR="00530FBA">
        <w:t xml:space="preserve">external meetings and </w:t>
      </w:r>
      <w:r>
        <w:t>asked the</w:t>
      </w:r>
      <w:r w:rsidR="00530FBA">
        <w:t xml:space="preserve"> MEDIN Exec Team to consider whether they would be available to represent MEDIN at external meetings. </w:t>
      </w:r>
    </w:p>
    <w:p w:rsidR="003D0DFB" w:rsidRPr="00FD1A2A" w:rsidRDefault="0063172F" w:rsidP="003D0DFB">
      <w:pPr>
        <w:pStyle w:val="NoSpacing"/>
        <w:ind w:left="720"/>
      </w:pPr>
      <w:r>
        <w:t xml:space="preserve">The Exec Team </w:t>
      </w:r>
      <w:r w:rsidR="000F6890">
        <w:t>are happy to represent MEDIN whe</w:t>
      </w:r>
      <w:r w:rsidR="00104DC5">
        <w:t>re</w:t>
      </w:r>
      <w:r w:rsidR="000F6890">
        <w:t xml:space="preserve"> they have the capacity to do so</w:t>
      </w:r>
      <w:r w:rsidR="00BA79D2">
        <w:t>.</w:t>
      </w:r>
      <w:r w:rsidR="000F6890">
        <w:t xml:space="preserve"> </w:t>
      </w:r>
      <w:r w:rsidR="00BA79D2">
        <w:t xml:space="preserve"> They </w:t>
      </w:r>
      <w:r>
        <w:t xml:space="preserve">suggested that CP </w:t>
      </w:r>
      <w:r w:rsidR="000F6890" w:rsidRPr="00FD1A2A">
        <w:t>should</w:t>
      </w:r>
      <w:r w:rsidRPr="00FD1A2A">
        <w:t xml:space="preserve"> focus on the general outreach meetings</w:t>
      </w:r>
      <w:r w:rsidR="00241AE8" w:rsidRPr="00FD1A2A">
        <w:t xml:space="preserve"> as </w:t>
      </w:r>
      <w:r w:rsidR="00BA79D2">
        <w:t xml:space="preserve">she </w:t>
      </w:r>
      <w:r w:rsidR="00241AE8" w:rsidRPr="00FD1A2A">
        <w:t xml:space="preserve">should be </w:t>
      </w:r>
      <w:r w:rsidR="00F27295">
        <w:t>visible</w:t>
      </w:r>
      <w:r w:rsidR="00F27295" w:rsidRPr="00FD1A2A">
        <w:t xml:space="preserve"> </w:t>
      </w:r>
      <w:r w:rsidR="00241AE8" w:rsidRPr="00FD1A2A">
        <w:t xml:space="preserve">as the director of MEDIN, presenting a coherent message </w:t>
      </w:r>
      <w:r w:rsidR="00F27295">
        <w:t>of</w:t>
      </w:r>
      <w:r w:rsidR="00241AE8" w:rsidRPr="00FD1A2A">
        <w:t xml:space="preserve"> MEDIN.</w:t>
      </w:r>
    </w:p>
    <w:p w:rsidR="00466601" w:rsidRPr="00466601" w:rsidRDefault="00BF2393" w:rsidP="00FD1A2A">
      <w:pPr>
        <w:pStyle w:val="NoSpacing"/>
        <w:numPr>
          <w:ilvl w:val="0"/>
          <w:numId w:val="8"/>
        </w:numPr>
      </w:pPr>
      <w:r w:rsidRPr="00FD1A2A">
        <w:t xml:space="preserve">MO gave presentation </w:t>
      </w:r>
      <w:r w:rsidR="00FD1A2A" w:rsidRPr="00FD1A2A">
        <w:t>on</w:t>
      </w:r>
      <w:r w:rsidRPr="00FD1A2A">
        <w:t xml:space="preserve"> </w:t>
      </w:r>
      <w:r w:rsidRPr="00466601">
        <w:rPr>
          <w:bCs/>
          <w:lang w:val="en-US"/>
        </w:rPr>
        <w:t>WS5 Update</w:t>
      </w:r>
      <w:r w:rsidR="00FD1A2A" w:rsidRPr="00FD1A2A">
        <w:t xml:space="preserve"> and </w:t>
      </w:r>
      <w:r w:rsidR="00466601">
        <w:t xml:space="preserve">a </w:t>
      </w:r>
      <w:r w:rsidR="00466601" w:rsidRPr="00466601">
        <w:rPr>
          <w:bCs/>
          <w:lang w:val="en-US"/>
        </w:rPr>
        <w:t xml:space="preserve">proposal on </w:t>
      </w:r>
      <w:r w:rsidRPr="00466601">
        <w:rPr>
          <w:bCs/>
          <w:lang w:val="en-US"/>
        </w:rPr>
        <w:t>Sensor Web Enable</w:t>
      </w:r>
      <w:r w:rsidR="00466601" w:rsidRPr="00466601">
        <w:rPr>
          <w:bCs/>
          <w:lang w:val="en-US"/>
        </w:rPr>
        <w:t>ment (SWE)</w:t>
      </w:r>
      <w:r w:rsidRPr="00466601">
        <w:rPr>
          <w:bCs/>
          <w:lang w:val="en-US"/>
        </w:rPr>
        <w:t xml:space="preserve"> (</w:t>
      </w:r>
      <w:r w:rsidR="00466601" w:rsidRPr="00466601">
        <w:rPr>
          <w:bCs/>
          <w:lang w:val="en-US"/>
        </w:rPr>
        <w:t>ws5_update_and_swe_proposal.pptx</w:t>
      </w:r>
      <w:r w:rsidRPr="00466601">
        <w:rPr>
          <w:bCs/>
          <w:lang w:val="en-US"/>
        </w:rPr>
        <w:t>)</w:t>
      </w:r>
      <w:r w:rsidR="00BA79D2">
        <w:rPr>
          <w:bCs/>
          <w:lang w:val="en-US"/>
        </w:rPr>
        <w:t>.  He</w:t>
      </w:r>
      <w:r w:rsidR="00FD1A2A" w:rsidRPr="00466601">
        <w:rPr>
          <w:bCs/>
          <w:lang w:val="en-US"/>
        </w:rPr>
        <w:t xml:space="preserve"> asked if the Executive Team</w:t>
      </w:r>
      <w:r w:rsidR="00F27352" w:rsidRPr="00466601">
        <w:rPr>
          <w:bCs/>
          <w:lang w:val="en-US"/>
        </w:rPr>
        <w:t xml:space="preserve"> would</w:t>
      </w:r>
      <w:r w:rsidR="00FD1A2A" w:rsidRPr="00466601">
        <w:rPr>
          <w:bCs/>
          <w:lang w:val="en-US"/>
        </w:rPr>
        <w:t xml:space="preserve"> agree to WS5 funds </w:t>
      </w:r>
      <w:r w:rsidR="00DF2000" w:rsidRPr="00466601">
        <w:rPr>
          <w:bCs/>
          <w:lang w:val="en-US"/>
        </w:rPr>
        <w:t>being</w:t>
      </w:r>
      <w:r w:rsidR="00FD1A2A" w:rsidRPr="00466601">
        <w:rPr>
          <w:bCs/>
          <w:lang w:val="en-US"/>
        </w:rPr>
        <w:t xml:space="preserve"> allocated to the </w:t>
      </w:r>
      <w:r w:rsidR="00F27352" w:rsidRPr="00466601">
        <w:rPr>
          <w:bCs/>
          <w:lang w:val="en-US"/>
        </w:rPr>
        <w:t xml:space="preserve">setting up </w:t>
      </w:r>
      <w:r w:rsidR="00466601" w:rsidRPr="00466601">
        <w:rPr>
          <w:bCs/>
          <w:lang w:val="en-US"/>
        </w:rPr>
        <w:t>an</w:t>
      </w:r>
      <w:r w:rsidR="00F27352" w:rsidRPr="00466601">
        <w:rPr>
          <w:bCs/>
          <w:lang w:val="en-US"/>
        </w:rPr>
        <w:t xml:space="preserve"> online demonstrator application</w:t>
      </w:r>
      <w:r w:rsidR="00466601" w:rsidRPr="00466601">
        <w:rPr>
          <w:bCs/>
          <w:lang w:val="en-US"/>
        </w:rPr>
        <w:t xml:space="preserve"> </w:t>
      </w:r>
      <w:r w:rsidR="00466601">
        <w:rPr>
          <w:bCs/>
          <w:lang w:val="en-US"/>
        </w:rPr>
        <w:t>along with the</w:t>
      </w:r>
      <w:r w:rsidR="00466601" w:rsidRPr="00466601">
        <w:rPr>
          <w:bCs/>
          <w:lang w:val="en-US"/>
        </w:rPr>
        <w:t xml:space="preserve"> </w:t>
      </w:r>
      <w:r w:rsidR="00ED1710">
        <w:rPr>
          <w:bCs/>
          <w:lang w:val="en-US"/>
        </w:rPr>
        <w:t>generation of</w:t>
      </w:r>
      <w:r w:rsidR="00466601" w:rsidRPr="00466601">
        <w:rPr>
          <w:bCs/>
          <w:lang w:val="en-US"/>
        </w:rPr>
        <w:t xml:space="preserve"> instructions for others to use to ‘sensor web’ </w:t>
      </w:r>
      <w:r w:rsidR="00BA79D2">
        <w:rPr>
          <w:bCs/>
          <w:lang w:val="en-US"/>
        </w:rPr>
        <w:t xml:space="preserve">to </w:t>
      </w:r>
      <w:r w:rsidR="00466601" w:rsidRPr="00466601">
        <w:rPr>
          <w:bCs/>
          <w:lang w:val="en-US"/>
        </w:rPr>
        <w:t>enable their own instrument networks.</w:t>
      </w:r>
    </w:p>
    <w:p w:rsidR="00FD1A2A" w:rsidRDefault="00B43203" w:rsidP="00466601">
      <w:pPr>
        <w:pStyle w:val="NoSpacing"/>
        <w:ind w:left="720"/>
      </w:pPr>
      <w:r>
        <w:t>The Exec Team asked for the finalised</w:t>
      </w:r>
      <w:r w:rsidRPr="00FD1A2A">
        <w:t xml:space="preserve"> proposal</w:t>
      </w:r>
      <w:r>
        <w:t xml:space="preserve"> for SWE </w:t>
      </w:r>
      <w:r w:rsidR="00F52CA5">
        <w:t xml:space="preserve">to MEDIN outlining costs and tasks </w:t>
      </w:r>
      <w:r>
        <w:t>to be reviewed</w:t>
      </w:r>
      <w:r w:rsidR="00BA79D2">
        <w:t>.</w:t>
      </w:r>
      <w:r>
        <w:t xml:space="preserve"> </w:t>
      </w:r>
      <w:r w:rsidR="00BA79D2">
        <w:t xml:space="preserve"> Provided </w:t>
      </w:r>
      <w:r w:rsidR="00BA79D2" w:rsidRPr="00FD1A2A">
        <w:t>the reviewers</w:t>
      </w:r>
      <w:r w:rsidR="00BA79D2">
        <w:t xml:space="preserve"> are supportive, the Exec</w:t>
      </w:r>
      <w:r w:rsidR="00F34BBB">
        <w:t xml:space="preserve"> Team </w:t>
      </w:r>
      <w:r>
        <w:t xml:space="preserve">are happy </w:t>
      </w:r>
      <w:r w:rsidR="00BA79D2">
        <w:t>for</w:t>
      </w:r>
      <w:r w:rsidR="00F27352">
        <w:t xml:space="preserve"> </w:t>
      </w:r>
      <w:r w:rsidR="00FD1A2A" w:rsidRPr="00FD1A2A">
        <w:t xml:space="preserve">WS5 money </w:t>
      </w:r>
      <w:r w:rsidR="00BA79D2">
        <w:t xml:space="preserve">to </w:t>
      </w:r>
      <w:r w:rsidR="00FD1A2A" w:rsidRPr="00FD1A2A">
        <w:t xml:space="preserve">be spent on this. </w:t>
      </w:r>
    </w:p>
    <w:p w:rsidR="007220E6" w:rsidRPr="005D485B" w:rsidRDefault="007220E6" w:rsidP="00465796">
      <w:pPr>
        <w:pStyle w:val="NoSpacing"/>
        <w:rPr>
          <w:color w:val="1F497D" w:themeColor="text2"/>
        </w:rPr>
      </w:pPr>
    </w:p>
    <w:p w:rsidR="00923D0C" w:rsidRPr="00923D0C" w:rsidRDefault="007220E6" w:rsidP="0039051D">
      <w:pPr>
        <w:pStyle w:val="NoSpacing"/>
        <w:rPr>
          <w:i/>
          <w:color w:val="1F497D" w:themeColor="text2"/>
          <w:highlight w:val="lightGray"/>
        </w:rPr>
      </w:pPr>
      <w:r>
        <w:rPr>
          <w:b/>
          <w:i/>
          <w:color w:val="FF0000"/>
        </w:rPr>
        <w:t>Action 15.7</w:t>
      </w:r>
      <w:r w:rsidRPr="003D5D82">
        <w:rPr>
          <w:b/>
          <w:i/>
          <w:color w:val="FF0000"/>
        </w:rPr>
        <w:t>:</w:t>
      </w:r>
      <w:r>
        <w:t xml:space="preserve"> </w:t>
      </w:r>
      <w:r w:rsidR="00923D0C" w:rsidRPr="00923D0C">
        <w:t xml:space="preserve">Agenda item </w:t>
      </w:r>
      <w:r w:rsidR="00923D0C">
        <w:t>to be set for</w:t>
      </w:r>
      <w:r w:rsidR="00923D0C" w:rsidRPr="00923D0C">
        <w:t xml:space="preserve"> MEDIN Exec Meeting 16 to answer following questions raised at the DAC meeting and outlined in </w:t>
      </w:r>
      <w:r w:rsidR="00923D0C" w:rsidRPr="00923D0C">
        <w:rPr>
          <w:lang w:val="en-US"/>
        </w:rPr>
        <w:t>WS5 Update</w:t>
      </w:r>
      <w:r w:rsidR="00923D0C" w:rsidRPr="00923D0C">
        <w:t xml:space="preserve"> and </w:t>
      </w:r>
      <w:r w:rsidR="00923D0C" w:rsidRPr="00923D0C">
        <w:rPr>
          <w:lang w:val="en-US"/>
        </w:rPr>
        <w:t>Proposed Sensor Web Enablement PoC (</w:t>
      </w:r>
      <w:r w:rsidR="00923D0C" w:rsidRPr="00923D0C">
        <w:t xml:space="preserve">MEDIN Executive Team Meeting 15 </w:t>
      </w:r>
      <w:r w:rsidR="00923D0C">
        <w:t>–</w:t>
      </w:r>
      <w:r w:rsidR="00923D0C" w:rsidRPr="00923D0C">
        <w:t xml:space="preserve"> Minutes</w:t>
      </w:r>
      <w:r w:rsidR="00923D0C">
        <w:t>, Appendix</w:t>
      </w:r>
      <w:r w:rsidR="00923D0C" w:rsidRPr="00FD1A2A">
        <w:rPr>
          <w:bCs/>
          <w:lang w:val="en-US"/>
        </w:rPr>
        <w:t xml:space="preserve"> I)</w:t>
      </w:r>
      <w:r w:rsidR="00923D0C" w:rsidRPr="00923D0C">
        <w:t xml:space="preserve">: </w:t>
      </w:r>
      <w:r w:rsidR="00923D0C">
        <w:t>“</w:t>
      </w:r>
      <w:r w:rsidR="00923D0C" w:rsidRPr="00923D0C">
        <w:rPr>
          <w:i/>
        </w:rPr>
        <w:t xml:space="preserve">Is there a strategic plan for the adoption, creation/improvement and maintenance of Marine Reference Layers? Who prepares this – MEDIN? </w:t>
      </w:r>
      <w:r w:rsidR="00BA79D2">
        <w:rPr>
          <w:i/>
        </w:rPr>
        <w:t>–</w:t>
      </w:r>
      <w:r w:rsidR="00923D0C" w:rsidRPr="00923D0C">
        <w:rPr>
          <w:i/>
        </w:rPr>
        <w:t xml:space="preserve"> So</w:t>
      </w:r>
      <w:r w:rsidR="00BA79D2">
        <w:rPr>
          <w:i/>
        </w:rPr>
        <w:t xml:space="preserve"> how</w:t>
      </w:r>
      <w:r w:rsidR="00923D0C" w:rsidRPr="00923D0C">
        <w:rPr>
          <w:i/>
        </w:rPr>
        <w:t xml:space="preserve"> is</w:t>
      </w:r>
      <w:r w:rsidR="00BA79D2">
        <w:rPr>
          <w:i/>
        </w:rPr>
        <w:t xml:space="preserve"> it</w:t>
      </w:r>
      <w:r w:rsidR="00923D0C" w:rsidRPr="00923D0C">
        <w:rPr>
          <w:i/>
        </w:rPr>
        <w:t xml:space="preserve"> implemented?  And who pays for it? Or we carry on as we are – making steady progress?</w:t>
      </w:r>
      <w:r w:rsidR="00923D0C">
        <w:rPr>
          <w:i/>
        </w:rPr>
        <w:t>”</w:t>
      </w:r>
    </w:p>
    <w:p w:rsidR="00420740" w:rsidRDefault="00530FBA" w:rsidP="00E111D8">
      <w:pPr>
        <w:pStyle w:val="Heading3"/>
      </w:pPr>
      <w:r>
        <w:lastRenderedPageBreak/>
        <w:t>4. Sponsors Board Meeting</w:t>
      </w:r>
      <w:r w:rsidR="00D45B5B">
        <w:tab/>
      </w:r>
    </w:p>
    <w:p w:rsidR="00420740" w:rsidRDefault="00530FBA" w:rsidP="00E111D8">
      <w:pPr>
        <w:pStyle w:val="Heading3"/>
      </w:pPr>
      <w:r>
        <w:t>4.a Minutes</w:t>
      </w:r>
      <w:r>
        <w:tab/>
        <w:t>(P4)</w:t>
      </w:r>
      <w:r>
        <w:tab/>
        <w:t>PL</w:t>
      </w:r>
    </w:p>
    <w:p w:rsidR="00420740" w:rsidRDefault="00420740" w:rsidP="00465796">
      <w:pPr>
        <w:pStyle w:val="NoSpacing"/>
      </w:pPr>
    </w:p>
    <w:p w:rsidR="00420740" w:rsidRDefault="00530FBA" w:rsidP="00465796">
      <w:pPr>
        <w:pStyle w:val="NoSpacing"/>
      </w:pPr>
      <w:r>
        <w:rPr>
          <w:rFonts w:ascii="Calibri" w:eastAsia="Calibri" w:hAnsi="Calibri" w:cs="Calibri"/>
        </w:rPr>
        <w:t xml:space="preserve">PL presented the draft minutes from the recent Sponsors Board meeting </w:t>
      </w:r>
      <w:r w:rsidR="00801504">
        <w:rPr>
          <w:rFonts w:ascii="Calibri" w:eastAsia="Calibri" w:hAnsi="Calibri" w:cs="Calibri"/>
        </w:rPr>
        <w:t>(P4), the</w:t>
      </w:r>
      <w:r>
        <w:rPr>
          <w:rFonts w:ascii="Calibri" w:eastAsia="Calibri" w:hAnsi="Calibri" w:cs="Calibri"/>
        </w:rPr>
        <w:t xml:space="preserve"> main message </w:t>
      </w:r>
      <w:r w:rsidR="00801504">
        <w:rPr>
          <w:rFonts w:ascii="Calibri" w:eastAsia="Calibri" w:hAnsi="Calibri" w:cs="Calibri"/>
        </w:rPr>
        <w:t xml:space="preserve">of which </w:t>
      </w:r>
      <w:r>
        <w:rPr>
          <w:rFonts w:ascii="Calibri" w:eastAsia="Calibri" w:hAnsi="Calibri" w:cs="Calibri"/>
        </w:rPr>
        <w:t xml:space="preserve">was that MEDIN needs to articulate its impact to help sponsors justify their investment going forward. </w:t>
      </w:r>
    </w:p>
    <w:p w:rsidR="00420740" w:rsidRDefault="00420740" w:rsidP="00465796">
      <w:pPr>
        <w:pStyle w:val="NoSpacing"/>
      </w:pPr>
    </w:p>
    <w:p w:rsidR="00420740" w:rsidRDefault="00530FBA" w:rsidP="00465796">
      <w:pPr>
        <w:pStyle w:val="NoSpacing"/>
        <w:rPr>
          <w:rFonts w:ascii="Calibri" w:eastAsia="Calibri" w:hAnsi="Calibri" w:cs="Calibri"/>
        </w:rPr>
      </w:pPr>
      <w:r>
        <w:rPr>
          <w:rFonts w:ascii="Calibri" w:eastAsia="Calibri" w:hAnsi="Calibri" w:cs="Calibri"/>
        </w:rPr>
        <w:t>Other items to note:</w:t>
      </w:r>
    </w:p>
    <w:p w:rsidR="00B2662D" w:rsidRDefault="00B2662D" w:rsidP="00465796">
      <w:pPr>
        <w:pStyle w:val="NoSpacing"/>
      </w:pPr>
    </w:p>
    <w:p w:rsidR="00F0351B" w:rsidRDefault="00530FBA" w:rsidP="00F0351B">
      <w:pPr>
        <w:pStyle w:val="NoSpacing"/>
        <w:numPr>
          <w:ilvl w:val="0"/>
          <w:numId w:val="8"/>
        </w:numPr>
      </w:pPr>
      <w:r>
        <w:rPr>
          <w:rFonts w:ascii="Calibri" w:eastAsia="Calibri" w:hAnsi="Calibri" w:cs="Calibri"/>
        </w:rPr>
        <w:t>Marine Scotland need</w:t>
      </w:r>
      <w:r w:rsidR="00F0351B">
        <w:rPr>
          <w:rFonts w:ascii="Calibri" w:eastAsia="Calibri" w:hAnsi="Calibri" w:cs="Calibri"/>
        </w:rPr>
        <w:t>ed</w:t>
      </w:r>
      <w:r>
        <w:rPr>
          <w:rFonts w:ascii="Calibri" w:eastAsia="Calibri" w:hAnsi="Calibri" w:cs="Calibri"/>
        </w:rPr>
        <w:t xml:space="preserve"> to reduce their sponsorship by £7,000 this financial year and the sponsors propose</w:t>
      </w:r>
      <w:r w:rsidR="00F0351B">
        <w:rPr>
          <w:rFonts w:ascii="Calibri" w:eastAsia="Calibri" w:hAnsi="Calibri" w:cs="Calibri"/>
        </w:rPr>
        <w:t>d</w:t>
      </w:r>
      <w:r>
        <w:rPr>
          <w:rFonts w:ascii="Calibri" w:eastAsia="Calibri" w:hAnsi="Calibri" w:cs="Calibri"/>
        </w:rPr>
        <w:t xml:space="preserve"> that it comes from the carry over funding of development projects rather than adjusting the work programme again.</w:t>
      </w:r>
    </w:p>
    <w:p w:rsidR="00801504" w:rsidRPr="00801504" w:rsidRDefault="00B34682" w:rsidP="00801504">
      <w:pPr>
        <w:pStyle w:val="NoSpacing"/>
        <w:numPr>
          <w:ilvl w:val="0"/>
          <w:numId w:val="8"/>
        </w:numPr>
      </w:pPr>
      <w:r w:rsidRPr="00801504">
        <w:rPr>
          <w:rFonts w:ascii="Calibri" w:eastAsia="Calibri" w:hAnsi="Calibri" w:cs="Calibri"/>
        </w:rPr>
        <w:t xml:space="preserve">The </w:t>
      </w:r>
      <w:r w:rsidR="00530FBA" w:rsidRPr="00801504">
        <w:rPr>
          <w:rFonts w:ascii="Calibri" w:eastAsia="Calibri" w:hAnsi="Calibri" w:cs="Calibri"/>
        </w:rPr>
        <w:t xml:space="preserve">Sponsors </w:t>
      </w:r>
      <w:r w:rsidR="00B2662D" w:rsidRPr="00801504">
        <w:rPr>
          <w:rFonts w:ascii="Calibri" w:eastAsia="Calibri" w:hAnsi="Calibri" w:cs="Calibri"/>
        </w:rPr>
        <w:t xml:space="preserve">were </w:t>
      </w:r>
      <w:r w:rsidR="00530FBA" w:rsidRPr="00801504">
        <w:rPr>
          <w:rFonts w:ascii="Calibri" w:eastAsia="Calibri" w:hAnsi="Calibri" w:cs="Calibri"/>
        </w:rPr>
        <w:t xml:space="preserve">asked to prioritise their preference for </w:t>
      </w:r>
      <w:r w:rsidRPr="00801504">
        <w:rPr>
          <w:rFonts w:ascii="Calibri" w:eastAsia="Calibri" w:hAnsi="Calibri" w:cs="Calibri"/>
        </w:rPr>
        <w:t xml:space="preserve">the </w:t>
      </w:r>
      <w:r w:rsidR="00530FBA" w:rsidRPr="00801504">
        <w:rPr>
          <w:rFonts w:ascii="Calibri" w:eastAsia="Calibri" w:hAnsi="Calibri" w:cs="Calibri"/>
        </w:rPr>
        <w:t>str</w:t>
      </w:r>
      <w:r w:rsidR="00B2662D" w:rsidRPr="00801504">
        <w:rPr>
          <w:rFonts w:ascii="Calibri" w:eastAsia="Calibri" w:hAnsi="Calibri" w:cs="Calibri"/>
        </w:rPr>
        <w:t xml:space="preserve">ategic direction for next year out of five options presented at the Executive Team meeting in September 2015. </w:t>
      </w:r>
    </w:p>
    <w:p w:rsidR="00420740" w:rsidRDefault="00801504" w:rsidP="00801504">
      <w:pPr>
        <w:pStyle w:val="NoSpacing"/>
        <w:ind w:left="720"/>
      </w:pPr>
      <w:r w:rsidRPr="00801504">
        <w:rPr>
          <w:rFonts w:ascii="Calibri" w:eastAsia="Calibri" w:hAnsi="Calibri" w:cs="Calibri"/>
        </w:rPr>
        <w:t xml:space="preserve">Eleven Sponsors provided feedback to CP </w:t>
      </w:r>
      <w:r>
        <w:rPr>
          <w:rFonts w:ascii="Calibri" w:eastAsia="Calibri" w:hAnsi="Calibri" w:cs="Calibri"/>
        </w:rPr>
        <w:t>(</w:t>
      </w:r>
      <w:r w:rsidRPr="00801504">
        <w:rPr>
          <w:rFonts w:ascii="Calibri" w:eastAsia="Calibri" w:hAnsi="Calibri" w:cs="Calibri"/>
        </w:rPr>
        <w:t>SponsorsStrategicPrioritiesOutcome.pptx</w:t>
      </w:r>
      <w:r>
        <w:rPr>
          <w:rFonts w:ascii="Calibri" w:eastAsia="Calibri" w:hAnsi="Calibri" w:cs="Calibri"/>
        </w:rPr>
        <w:t>), indicating that</w:t>
      </w:r>
      <w:r w:rsidR="00B34682" w:rsidRPr="00801504">
        <w:rPr>
          <w:rFonts w:ascii="Calibri" w:eastAsia="Calibri" w:hAnsi="Calibri" w:cs="Calibri"/>
        </w:rPr>
        <w:t xml:space="preserve"> the Sponsors would like ‘direct access to data’ to be the top priority, followed by ‘access to industry data’. </w:t>
      </w:r>
    </w:p>
    <w:p w:rsidR="00420740" w:rsidRDefault="00801504" w:rsidP="00B2662D">
      <w:pPr>
        <w:pStyle w:val="Heading3"/>
      </w:pPr>
      <w:r>
        <w:t>4.b Finances going forward</w:t>
      </w:r>
      <w:r>
        <w:tab/>
      </w:r>
      <w:r w:rsidR="00530FBA">
        <w:t>CP</w:t>
      </w:r>
    </w:p>
    <w:p w:rsidR="00420740" w:rsidRDefault="00420740" w:rsidP="00465796">
      <w:pPr>
        <w:pStyle w:val="NoSpacing"/>
      </w:pPr>
    </w:p>
    <w:p w:rsidR="00420740" w:rsidRDefault="00530FBA" w:rsidP="00465796">
      <w:pPr>
        <w:pStyle w:val="NoSpacing"/>
      </w:pPr>
      <w:r>
        <w:rPr>
          <w:rFonts w:ascii="Calibri" w:eastAsia="Calibri" w:hAnsi="Calibri" w:cs="Calibri"/>
        </w:rPr>
        <w:t>CP described the financial s</w:t>
      </w:r>
      <w:r w:rsidR="0025200D">
        <w:rPr>
          <w:rFonts w:ascii="Calibri" w:eastAsia="Calibri" w:hAnsi="Calibri" w:cs="Calibri"/>
        </w:rPr>
        <w:t>ituation moving forward.  Most S</w:t>
      </w:r>
      <w:r>
        <w:rPr>
          <w:rFonts w:ascii="Calibri" w:eastAsia="Calibri" w:hAnsi="Calibri" w:cs="Calibri"/>
        </w:rPr>
        <w:t xml:space="preserve">ponsors anticipated no change to </w:t>
      </w:r>
      <w:r w:rsidR="0025200D">
        <w:rPr>
          <w:rFonts w:ascii="Calibri" w:eastAsia="Calibri" w:hAnsi="Calibri" w:cs="Calibri"/>
        </w:rPr>
        <w:t xml:space="preserve">their </w:t>
      </w:r>
      <w:r>
        <w:rPr>
          <w:rFonts w:ascii="Calibri" w:eastAsia="Calibri" w:hAnsi="Calibri" w:cs="Calibri"/>
        </w:rPr>
        <w:t>sponsorship for 2016-17</w:t>
      </w:r>
      <w:r w:rsidR="00BA79D2">
        <w:rPr>
          <w:rFonts w:ascii="Calibri" w:eastAsia="Calibri" w:hAnsi="Calibri" w:cs="Calibri"/>
        </w:rPr>
        <w:t>.  H</w:t>
      </w:r>
      <w:r w:rsidR="0025200D">
        <w:rPr>
          <w:rFonts w:ascii="Calibri" w:eastAsia="Calibri" w:hAnsi="Calibri" w:cs="Calibri"/>
        </w:rPr>
        <w:t>owever</w:t>
      </w:r>
      <w:r>
        <w:rPr>
          <w:rFonts w:ascii="Calibri" w:eastAsia="Calibri" w:hAnsi="Calibri" w:cs="Calibri"/>
        </w:rPr>
        <w:t xml:space="preserve"> DEFRA, Marine Scotland, NRW,</w:t>
      </w:r>
      <w:r w:rsidR="0025200D">
        <w:rPr>
          <w:rFonts w:ascii="Calibri" w:eastAsia="Calibri" w:hAnsi="Calibri" w:cs="Calibri"/>
        </w:rPr>
        <w:t xml:space="preserve"> </w:t>
      </w:r>
      <w:r>
        <w:rPr>
          <w:rFonts w:ascii="Calibri" w:eastAsia="Calibri" w:hAnsi="Calibri" w:cs="Calibri"/>
        </w:rPr>
        <w:t>MMO and DECC do not yet know their budget</w:t>
      </w:r>
      <w:r w:rsidR="0025200D">
        <w:rPr>
          <w:rFonts w:ascii="Calibri" w:eastAsia="Calibri" w:hAnsi="Calibri" w:cs="Calibri"/>
        </w:rPr>
        <w:t>s</w:t>
      </w:r>
      <w:r>
        <w:rPr>
          <w:rFonts w:ascii="Calibri" w:eastAsia="Calibri" w:hAnsi="Calibri" w:cs="Calibri"/>
        </w:rPr>
        <w:t xml:space="preserve">. These organisations hope to be able to let CP know by Christmas the implications of the comprehensive spending review on their funding for MEDIN. </w:t>
      </w:r>
    </w:p>
    <w:p w:rsidR="00420740" w:rsidRDefault="00420740" w:rsidP="00465796">
      <w:pPr>
        <w:pStyle w:val="NoSpacing"/>
      </w:pPr>
    </w:p>
    <w:p w:rsidR="00420740" w:rsidRDefault="00530FBA" w:rsidP="00465796">
      <w:pPr>
        <w:pStyle w:val="NoSpacing"/>
        <w:rPr>
          <w:rFonts w:ascii="Calibri" w:eastAsia="Calibri" w:hAnsi="Calibri" w:cs="Calibri"/>
        </w:rPr>
      </w:pPr>
      <w:r>
        <w:rPr>
          <w:rFonts w:ascii="Calibri" w:eastAsia="Calibri" w:hAnsi="Calibri" w:cs="Calibri"/>
        </w:rPr>
        <w:t>Discussion summary:</w:t>
      </w:r>
    </w:p>
    <w:p w:rsidR="002C46D9" w:rsidRDefault="002C46D9" w:rsidP="00465796">
      <w:pPr>
        <w:pStyle w:val="NoSpacing"/>
      </w:pPr>
    </w:p>
    <w:p w:rsidR="00420740" w:rsidRDefault="002C46D9" w:rsidP="002C46D9">
      <w:pPr>
        <w:pStyle w:val="NoSpacing"/>
        <w:numPr>
          <w:ilvl w:val="0"/>
          <w:numId w:val="12"/>
        </w:numPr>
        <w:rPr>
          <w:rFonts w:ascii="Calibri" w:eastAsia="Calibri" w:hAnsi="Calibri" w:cs="Calibri"/>
        </w:rPr>
      </w:pPr>
      <w:r>
        <w:rPr>
          <w:rFonts w:ascii="Calibri" w:eastAsia="Calibri" w:hAnsi="Calibri" w:cs="Calibri"/>
        </w:rPr>
        <w:t>D</w:t>
      </w:r>
      <w:r w:rsidR="00530FBA">
        <w:rPr>
          <w:rFonts w:ascii="Calibri" w:eastAsia="Calibri" w:hAnsi="Calibri" w:cs="Calibri"/>
        </w:rPr>
        <w:t xml:space="preserve">EFRA </w:t>
      </w:r>
      <w:r>
        <w:rPr>
          <w:rFonts w:ascii="Calibri" w:eastAsia="Calibri" w:hAnsi="Calibri" w:cs="Calibri"/>
        </w:rPr>
        <w:t>will be able to confirm their budget in the New Year following the implementation of structural changes within</w:t>
      </w:r>
      <w:r w:rsidR="00F34BBB">
        <w:rPr>
          <w:rFonts w:ascii="Calibri" w:eastAsia="Calibri" w:hAnsi="Calibri" w:cs="Calibri"/>
        </w:rPr>
        <w:t xml:space="preserve"> </w:t>
      </w:r>
      <w:r w:rsidR="00BA79D2">
        <w:rPr>
          <w:rFonts w:ascii="Calibri" w:eastAsia="Calibri" w:hAnsi="Calibri" w:cs="Calibri"/>
        </w:rPr>
        <w:t>the department</w:t>
      </w:r>
      <w:r>
        <w:rPr>
          <w:rFonts w:ascii="Calibri" w:eastAsia="Calibri" w:hAnsi="Calibri" w:cs="Calibri"/>
        </w:rPr>
        <w:t xml:space="preserve">. </w:t>
      </w:r>
    </w:p>
    <w:p w:rsidR="00420740" w:rsidRPr="00CC0426" w:rsidRDefault="001D0FBE" w:rsidP="00130541">
      <w:pPr>
        <w:pStyle w:val="NoSpacing"/>
        <w:numPr>
          <w:ilvl w:val="0"/>
          <w:numId w:val="12"/>
        </w:numPr>
      </w:pPr>
      <w:r>
        <w:rPr>
          <w:rFonts w:ascii="Calibri" w:eastAsia="Calibri" w:hAnsi="Calibri" w:cs="Calibri"/>
        </w:rPr>
        <w:t xml:space="preserve">The </w:t>
      </w:r>
      <w:r w:rsidR="00530FBA">
        <w:rPr>
          <w:rFonts w:ascii="Calibri" w:eastAsia="Calibri" w:hAnsi="Calibri" w:cs="Calibri"/>
        </w:rPr>
        <w:t xml:space="preserve">Scottish </w:t>
      </w:r>
      <w:r>
        <w:rPr>
          <w:rFonts w:ascii="Calibri" w:eastAsia="Calibri" w:hAnsi="Calibri" w:cs="Calibri"/>
        </w:rPr>
        <w:t xml:space="preserve">Government top level </w:t>
      </w:r>
      <w:r w:rsidR="00530FBA">
        <w:rPr>
          <w:rFonts w:ascii="Calibri" w:eastAsia="Calibri" w:hAnsi="Calibri" w:cs="Calibri"/>
        </w:rPr>
        <w:t>budget</w:t>
      </w:r>
      <w:r>
        <w:rPr>
          <w:rFonts w:ascii="Calibri" w:eastAsia="Calibri" w:hAnsi="Calibri" w:cs="Calibri"/>
        </w:rPr>
        <w:t xml:space="preserve"> is</w:t>
      </w:r>
      <w:r w:rsidR="00530FBA">
        <w:rPr>
          <w:rFonts w:ascii="Calibri" w:eastAsia="Calibri" w:hAnsi="Calibri" w:cs="Calibri"/>
        </w:rPr>
        <w:t xml:space="preserve"> being published on 16</w:t>
      </w:r>
      <w:r w:rsidR="00530FBA">
        <w:rPr>
          <w:rFonts w:ascii="Calibri" w:eastAsia="Calibri" w:hAnsi="Calibri" w:cs="Calibri"/>
          <w:vertAlign w:val="superscript"/>
        </w:rPr>
        <w:t>th</w:t>
      </w:r>
      <w:r w:rsidR="00530FBA">
        <w:rPr>
          <w:rFonts w:ascii="Calibri" w:eastAsia="Calibri" w:hAnsi="Calibri" w:cs="Calibri"/>
        </w:rPr>
        <w:t xml:space="preserve"> December, following this the figures will be filtered down</w:t>
      </w:r>
      <w:r>
        <w:rPr>
          <w:rFonts w:ascii="Calibri" w:eastAsia="Calibri" w:hAnsi="Calibri" w:cs="Calibri"/>
        </w:rPr>
        <w:t>.</w:t>
      </w:r>
    </w:p>
    <w:p w:rsidR="00420740" w:rsidRPr="00566149" w:rsidRDefault="00721BA3" w:rsidP="00CC0426">
      <w:pPr>
        <w:pStyle w:val="NoSpacing"/>
        <w:numPr>
          <w:ilvl w:val="0"/>
          <w:numId w:val="12"/>
        </w:numPr>
      </w:pPr>
      <w:r>
        <w:rPr>
          <w:rFonts w:ascii="Calibri" w:eastAsia="Calibri" w:hAnsi="Calibri" w:cs="Calibri"/>
        </w:rPr>
        <w:t>CP should not</w:t>
      </w:r>
      <w:r w:rsidR="00530FBA">
        <w:rPr>
          <w:rFonts w:ascii="Calibri" w:eastAsia="Calibri" w:hAnsi="Calibri" w:cs="Calibri"/>
        </w:rPr>
        <w:t xml:space="preserve"> spen</w:t>
      </w:r>
      <w:r>
        <w:rPr>
          <w:rFonts w:ascii="Calibri" w:eastAsia="Calibri" w:hAnsi="Calibri" w:cs="Calibri"/>
        </w:rPr>
        <w:t>d time seeking new sponsorship unless</w:t>
      </w:r>
      <w:r w:rsidR="00530FBA">
        <w:rPr>
          <w:rFonts w:ascii="Calibri" w:eastAsia="Calibri" w:hAnsi="Calibri" w:cs="Calibri"/>
        </w:rPr>
        <w:t xml:space="preserve"> any</w:t>
      </w:r>
      <w:r>
        <w:rPr>
          <w:rFonts w:ascii="Calibri" w:eastAsia="Calibri" w:hAnsi="Calibri" w:cs="Calibri"/>
        </w:rPr>
        <w:t xml:space="preserve"> potentially ‘easy’ sponsors have been identified.</w:t>
      </w:r>
    </w:p>
    <w:p w:rsidR="00CC0426" w:rsidRPr="00306883" w:rsidRDefault="00566149" w:rsidP="00465796">
      <w:pPr>
        <w:pStyle w:val="NoSpacing"/>
        <w:numPr>
          <w:ilvl w:val="0"/>
          <w:numId w:val="12"/>
        </w:numPr>
        <w:rPr>
          <w:rFonts w:ascii="Calibri" w:eastAsia="Calibri" w:hAnsi="Calibri" w:cs="Calibri"/>
        </w:rPr>
      </w:pPr>
      <w:r w:rsidRPr="00566149">
        <w:rPr>
          <w:rFonts w:ascii="Calibri" w:eastAsia="Calibri" w:hAnsi="Calibri" w:cs="Calibri"/>
        </w:rPr>
        <w:t xml:space="preserve">Worst case scenario would be a cut of 10% </w:t>
      </w:r>
      <w:r>
        <w:rPr>
          <w:rFonts w:ascii="Calibri" w:eastAsia="Calibri" w:hAnsi="Calibri" w:cs="Calibri"/>
        </w:rPr>
        <w:t xml:space="preserve">to budget which would </w:t>
      </w:r>
      <w:r w:rsidRPr="00566149">
        <w:t>remove all development work</w:t>
      </w:r>
      <w:r>
        <w:t>.</w:t>
      </w:r>
    </w:p>
    <w:p w:rsidR="00306883" w:rsidRDefault="00306883" w:rsidP="00306883">
      <w:pPr>
        <w:pStyle w:val="NoSpacing"/>
      </w:pPr>
    </w:p>
    <w:p w:rsidR="00420740" w:rsidRDefault="00306883" w:rsidP="00465796">
      <w:pPr>
        <w:pStyle w:val="NoSpacing"/>
      </w:pPr>
      <w:r>
        <w:rPr>
          <w:b/>
          <w:i/>
          <w:color w:val="FF0000"/>
        </w:rPr>
        <w:t>Action 15.</w:t>
      </w:r>
      <w:r w:rsidR="00D3656B">
        <w:rPr>
          <w:b/>
          <w:i/>
          <w:color w:val="FF0000"/>
        </w:rPr>
        <w:t>8</w:t>
      </w:r>
      <w:r w:rsidRPr="003D5D82">
        <w:rPr>
          <w:b/>
          <w:i/>
          <w:color w:val="FF0000"/>
        </w:rPr>
        <w:t>:</w:t>
      </w:r>
      <w:r>
        <w:t xml:space="preserve"> CP to include Agenda item focusing on the arrangement of the MEDIN budget</w:t>
      </w:r>
      <w:r w:rsidR="009D79B4">
        <w:t xml:space="preserve"> </w:t>
      </w:r>
      <w:r>
        <w:t xml:space="preserve">and highlighting areas of potential savings for the next Executive Team Meeting. </w:t>
      </w:r>
      <w:r w:rsidR="00530FBA">
        <w:rPr>
          <w:rFonts w:ascii="Calibri" w:eastAsia="Calibri" w:hAnsi="Calibri" w:cs="Calibri"/>
        </w:rPr>
        <w:t xml:space="preserve"> </w:t>
      </w:r>
    </w:p>
    <w:p w:rsidR="00420740" w:rsidRDefault="00530FBA" w:rsidP="001D0FBE">
      <w:pPr>
        <w:pStyle w:val="Heading3"/>
      </w:pPr>
      <w:r>
        <w:t>5.</w:t>
      </w:r>
      <w:r w:rsidR="001D0FBE">
        <w:t xml:space="preserve"> DEFRA Data Accelerator Project</w:t>
      </w:r>
      <w:r w:rsidR="001D0FBE">
        <w:tab/>
      </w:r>
      <w:r>
        <w:t>DH</w:t>
      </w:r>
      <w:r>
        <w:tab/>
      </w:r>
      <w:r>
        <w:tab/>
      </w:r>
      <w:r>
        <w:tab/>
      </w:r>
    </w:p>
    <w:p w:rsidR="00420740" w:rsidRDefault="00420740" w:rsidP="00465796">
      <w:pPr>
        <w:pStyle w:val="NoSpacing"/>
      </w:pPr>
    </w:p>
    <w:p w:rsidR="00465A41" w:rsidRDefault="00530FBA" w:rsidP="00465796">
      <w:pPr>
        <w:pStyle w:val="NoSpacing"/>
        <w:rPr>
          <w:rFonts w:ascii="Calibri" w:eastAsia="Calibri" w:hAnsi="Calibri" w:cs="Calibri"/>
        </w:rPr>
      </w:pPr>
      <w:r>
        <w:rPr>
          <w:rFonts w:ascii="Calibri" w:eastAsia="Calibri" w:hAnsi="Calibri" w:cs="Calibri"/>
        </w:rPr>
        <w:t>DH provided an update on the</w:t>
      </w:r>
      <w:r w:rsidR="00C05004">
        <w:rPr>
          <w:rFonts w:ascii="Calibri" w:eastAsia="Calibri" w:hAnsi="Calibri" w:cs="Calibri"/>
        </w:rPr>
        <w:t xml:space="preserve"> DEFRA Data Accelerator Project, highlighting that one way to maintain MEDIN as a priority </w:t>
      </w:r>
      <w:r w:rsidR="00C730A4">
        <w:rPr>
          <w:rFonts w:ascii="Calibri" w:eastAsia="Calibri" w:hAnsi="Calibri" w:cs="Calibri"/>
        </w:rPr>
        <w:t>would be by</w:t>
      </w:r>
      <w:r w:rsidR="00C05004">
        <w:rPr>
          <w:rFonts w:ascii="Calibri" w:eastAsia="Calibri" w:hAnsi="Calibri" w:cs="Calibri"/>
        </w:rPr>
        <w:t xml:space="preserve"> making a positive contribution </w:t>
      </w:r>
      <w:r w:rsidR="00465A41">
        <w:rPr>
          <w:rFonts w:ascii="Calibri" w:eastAsia="Calibri" w:hAnsi="Calibri" w:cs="Calibri"/>
        </w:rPr>
        <w:t>to the data accelerator project</w:t>
      </w:r>
      <w:r w:rsidR="00784AEC">
        <w:rPr>
          <w:rFonts w:ascii="Calibri" w:eastAsia="Calibri" w:hAnsi="Calibri" w:cs="Calibri"/>
        </w:rPr>
        <w:t>.  She</w:t>
      </w:r>
      <w:r w:rsidR="00465A41">
        <w:rPr>
          <w:rFonts w:ascii="Calibri" w:eastAsia="Calibri" w:hAnsi="Calibri" w:cs="Calibri"/>
        </w:rPr>
        <w:t xml:space="preserve"> reinforc</w:t>
      </w:r>
      <w:r w:rsidR="00784AEC">
        <w:rPr>
          <w:rFonts w:ascii="Calibri" w:eastAsia="Calibri" w:hAnsi="Calibri" w:cs="Calibri"/>
        </w:rPr>
        <w:t>ed</w:t>
      </w:r>
      <w:r w:rsidR="00465A41">
        <w:rPr>
          <w:rFonts w:ascii="Calibri" w:eastAsia="Calibri" w:hAnsi="Calibri" w:cs="Calibri"/>
        </w:rPr>
        <w:t xml:space="preserve"> that whilst an</w:t>
      </w:r>
      <w:r>
        <w:rPr>
          <w:rFonts w:ascii="Calibri" w:eastAsia="Calibri" w:hAnsi="Calibri" w:cs="Calibri"/>
        </w:rPr>
        <w:t>y</w:t>
      </w:r>
      <w:r w:rsidR="00465A41">
        <w:rPr>
          <w:rFonts w:ascii="Calibri" w:eastAsia="Calibri" w:hAnsi="Calibri" w:cs="Calibri"/>
        </w:rPr>
        <w:t xml:space="preserve"> datasets</w:t>
      </w:r>
      <w:r>
        <w:rPr>
          <w:rFonts w:ascii="Calibri" w:eastAsia="Calibri" w:hAnsi="Calibri" w:cs="Calibri"/>
        </w:rPr>
        <w:t xml:space="preserve"> MEDIN ha</w:t>
      </w:r>
      <w:r w:rsidR="00465A41">
        <w:rPr>
          <w:rFonts w:ascii="Calibri" w:eastAsia="Calibri" w:hAnsi="Calibri" w:cs="Calibri"/>
        </w:rPr>
        <w:t>ve</w:t>
      </w:r>
      <w:r>
        <w:rPr>
          <w:rFonts w:ascii="Calibri" w:eastAsia="Calibri" w:hAnsi="Calibri" w:cs="Calibri"/>
        </w:rPr>
        <w:t xml:space="preserve"> made available prior to </w:t>
      </w:r>
      <w:r w:rsidR="00465A41">
        <w:rPr>
          <w:rFonts w:ascii="Calibri" w:eastAsia="Calibri" w:hAnsi="Calibri" w:cs="Calibri"/>
        </w:rPr>
        <w:t xml:space="preserve">June 2015 will not </w:t>
      </w:r>
      <w:r>
        <w:rPr>
          <w:rFonts w:ascii="Calibri" w:eastAsia="Calibri" w:hAnsi="Calibri" w:cs="Calibri"/>
        </w:rPr>
        <w:t>count towards the 8</w:t>
      </w:r>
      <w:r w:rsidR="00465A41">
        <w:rPr>
          <w:rFonts w:ascii="Calibri" w:eastAsia="Calibri" w:hAnsi="Calibri" w:cs="Calibri"/>
        </w:rPr>
        <w:t>,</w:t>
      </w:r>
      <w:r>
        <w:rPr>
          <w:rFonts w:ascii="Calibri" w:eastAsia="Calibri" w:hAnsi="Calibri" w:cs="Calibri"/>
        </w:rPr>
        <w:t>000 datasets</w:t>
      </w:r>
      <w:r w:rsidR="00465A41">
        <w:rPr>
          <w:rFonts w:ascii="Calibri" w:eastAsia="Calibri" w:hAnsi="Calibri" w:cs="Calibri"/>
        </w:rPr>
        <w:t xml:space="preserve"> that DEFRA are required to release, there are other areas where MEDIN can contribute such as sharing examples of good practise.</w:t>
      </w:r>
    </w:p>
    <w:p w:rsidR="00465A41" w:rsidRDefault="00465A41" w:rsidP="00465796">
      <w:pPr>
        <w:pStyle w:val="NoSpacing"/>
        <w:rPr>
          <w:rFonts w:ascii="Calibri" w:eastAsia="Calibri" w:hAnsi="Calibri" w:cs="Calibri"/>
        </w:rPr>
      </w:pPr>
    </w:p>
    <w:p w:rsidR="00420740" w:rsidRDefault="00C730A4" w:rsidP="00465796">
      <w:pPr>
        <w:pStyle w:val="NoSpacing"/>
        <w:rPr>
          <w:rFonts w:ascii="Calibri" w:eastAsia="Calibri" w:hAnsi="Calibri" w:cs="Calibri"/>
        </w:rPr>
      </w:pPr>
      <w:r>
        <w:rPr>
          <w:rFonts w:ascii="Calibri" w:eastAsia="Calibri" w:hAnsi="Calibri" w:cs="Calibri"/>
        </w:rPr>
        <w:t>For a</w:t>
      </w:r>
      <w:r w:rsidR="00530FBA">
        <w:rPr>
          <w:rFonts w:ascii="Calibri" w:eastAsia="Calibri" w:hAnsi="Calibri" w:cs="Calibri"/>
        </w:rPr>
        <w:t xml:space="preserve"> dataset </w:t>
      </w:r>
      <w:r>
        <w:rPr>
          <w:rFonts w:ascii="Calibri" w:eastAsia="Calibri" w:hAnsi="Calibri" w:cs="Calibri"/>
        </w:rPr>
        <w:t xml:space="preserve">to be included in the tally of 8,000 it </w:t>
      </w:r>
      <w:r w:rsidR="00530FBA">
        <w:rPr>
          <w:rFonts w:ascii="Calibri" w:eastAsia="Calibri" w:hAnsi="Calibri" w:cs="Calibri"/>
        </w:rPr>
        <w:t>must:</w:t>
      </w:r>
    </w:p>
    <w:p w:rsidR="00104894" w:rsidRDefault="00104894" w:rsidP="00465796">
      <w:pPr>
        <w:pStyle w:val="NoSpacing"/>
      </w:pPr>
    </w:p>
    <w:p w:rsidR="00420740" w:rsidRDefault="003B5267" w:rsidP="00C730A4">
      <w:pPr>
        <w:pStyle w:val="NoSpacing"/>
        <w:numPr>
          <w:ilvl w:val="0"/>
          <w:numId w:val="13"/>
        </w:numPr>
      </w:pPr>
      <w:r>
        <w:rPr>
          <w:rFonts w:ascii="Calibri" w:eastAsia="Calibri" w:hAnsi="Calibri" w:cs="Calibri"/>
        </w:rPr>
        <w:t>b</w:t>
      </w:r>
      <w:r w:rsidR="00C730A4">
        <w:rPr>
          <w:rFonts w:ascii="Calibri" w:eastAsia="Calibri" w:hAnsi="Calibri" w:cs="Calibri"/>
        </w:rPr>
        <w:t xml:space="preserve">e </w:t>
      </w:r>
      <w:r w:rsidR="00F27295">
        <w:rPr>
          <w:rFonts w:ascii="Calibri" w:eastAsia="Calibri" w:hAnsi="Calibri" w:cs="Calibri"/>
        </w:rPr>
        <w:t xml:space="preserve">available </w:t>
      </w:r>
      <w:r w:rsidR="00C730A4">
        <w:rPr>
          <w:rFonts w:ascii="Calibri" w:eastAsia="Calibri" w:hAnsi="Calibri" w:cs="Calibri"/>
        </w:rPr>
        <w:t>u</w:t>
      </w:r>
      <w:r w:rsidR="00530FBA">
        <w:rPr>
          <w:rFonts w:ascii="Calibri" w:eastAsia="Calibri" w:hAnsi="Calibri" w:cs="Calibri"/>
        </w:rPr>
        <w:t xml:space="preserve">nder open government </w:t>
      </w:r>
      <w:r w:rsidR="00C730A4">
        <w:rPr>
          <w:rFonts w:ascii="Calibri" w:eastAsia="Calibri" w:hAnsi="Calibri" w:cs="Calibri"/>
        </w:rPr>
        <w:t>licence</w:t>
      </w:r>
    </w:p>
    <w:p w:rsidR="00420740" w:rsidRDefault="00C730A4" w:rsidP="00C730A4">
      <w:pPr>
        <w:pStyle w:val="NoSpacing"/>
        <w:numPr>
          <w:ilvl w:val="0"/>
          <w:numId w:val="13"/>
        </w:numPr>
      </w:pPr>
      <w:r>
        <w:rPr>
          <w:rFonts w:ascii="Calibri" w:eastAsia="Calibri" w:hAnsi="Calibri" w:cs="Calibri"/>
        </w:rPr>
        <w:t>have metadata o</w:t>
      </w:r>
      <w:r w:rsidR="00530FBA">
        <w:rPr>
          <w:rFonts w:ascii="Calibri" w:eastAsia="Calibri" w:hAnsi="Calibri" w:cs="Calibri"/>
        </w:rPr>
        <w:t>n data.gov</w:t>
      </w:r>
    </w:p>
    <w:p w:rsidR="00420740" w:rsidRDefault="00C730A4" w:rsidP="00C730A4">
      <w:pPr>
        <w:pStyle w:val="NoSpacing"/>
        <w:numPr>
          <w:ilvl w:val="0"/>
          <w:numId w:val="13"/>
        </w:numPr>
      </w:pPr>
      <w:r>
        <w:rPr>
          <w:rFonts w:ascii="Calibri" w:eastAsia="Calibri" w:hAnsi="Calibri" w:cs="Calibri"/>
        </w:rPr>
        <w:t>have direct a</w:t>
      </w:r>
      <w:r w:rsidR="00530FBA">
        <w:rPr>
          <w:rFonts w:ascii="Calibri" w:eastAsia="Calibri" w:hAnsi="Calibri" w:cs="Calibri"/>
        </w:rPr>
        <w:t xml:space="preserve">ccess to </w:t>
      </w:r>
      <w:r>
        <w:rPr>
          <w:rFonts w:ascii="Calibri" w:eastAsia="Calibri" w:hAnsi="Calibri" w:cs="Calibri"/>
        </w:rPr>
        <w:t xml:space="preserve">that </w:t>
      </w:r>
      <w:r w:rsidR="00530FBA">
        <w:rPr>
          <w:rFonts w:ascii="Calibri" w:eastAsia="Calibri" w:hAnsi="Calibri" w:cs="Calibri"/>
        </w:rPr>
        <w:t>data</w:t>
      </w:r>
    </w:p>
    <w:p w:rsidR="00420740" w:rsidRDefault="00420740" w:rsidP="00465796">
      <w:pPr>
        <w:pStyle w:val="NoSpacing"/>
      </w:pPr>
    </w:p>
    <w:p w:rsidR="004E77D8" w:rsidRDefault="00104894" w:rsidP="00465796">
      <w:pPr>
        <w:pStyle w:val="NoSpacing"/>
        <w:rPr>
          <w:rFonts w:ascii="Calibri" w:eastAsia="Calibri" w:hAnsi="Calibri" w:cs="Calibri"/>
        </w:rPr>
      </w:pPr>
      <w:r>
        <w:rPr>
          <w:rFonts w:ascii="Calibri" w:eastAsia="Calibri" w:hAnsi="Calibri" w:cs="Calibri"/>
        </w:rPr>
        <w:t xml:space="preserve">DEFRA’s </w:t>
      </w:r>
      <w:r w:rsidR="00515BDA">
        <w:rPr>
          <w:rFonts w:ascii="Calibri" w:eastAsia="Calibri" w:hAnsi="Calibri" w:cs="Calibri"/>
        </w:rPr>
        <w:t xml:space="preserve">is using a broad </w:t>
      </w:r>
      <w:r>
        <w:rPr>
          <w:rFonts w:ascii="Calibri" w:eastAsia="Calibri" w:hAnsi="Calibri" w:cs="Calibri"/>
        </w:rPr>
        <w:t>definition of</w:t>
      </w:r>
      <w:r w:rsidR="00515BDA">
        <w:rPr>
          <w:rFonts w:ascii="Calibri" w:eastAsia="Calibri" w:hAnsi="Calibri" w:cs="Calibri"/>
        </w:rPr>
        <w:t xml:space="preserve"> data </w:t>
      </w:r>
      <w:r>
        <w:rPr>
          <w:rFonts w:ascii="Calibri" w:eastAsia="Calibri" w:hAnsi="Calibri" w:cs="Calibri"/>
        </w:rPr>
        <w:t>and a</w:t>
      </w:r>
      <w:r w:rsidR="003B5267">
        <w:rPr>
          <w:rFonts w:ascii="Calibri" w:eastAsia="Calibri" w:hAnsi="Calibri" w:cs="Calibri"/>
        </w:rPr>
        <w:t xml:space="preserve">ny data with a metadata record in the MEDIN Portal that does not currently meet these criteria but which MEDIN could facilitate in </w:t>
      </w:r>
      <w:r w:rsidR="00515BDA">
        <w:rPr>
          <w:rFonts w:ascii="Calibri" w:eastAsia="Calibri" w:hAnsi="Calibri" w:cs="Calibri"/>
        </w:rPr>
        <w:t xml:space="preserve">the </w:t>
      </w:r>
      <w:r w:rsidR="003B5267">
        <w:rPr>
          <w:rFonts w:ascii="Calibri" w:eastAsia="Calibri" w:hAnsi="Calibri" w:cs="Calibri"/>
        </w:rPr>
        <w:t xml:space="preserve">release of would be regarded as a ‘quick win’. </w:t>
      </w:r>
    </w:p>
    <w:p w:rsidR="003B5267" w:rsidRDefault="003B5267" w:rsidP="00465796">
      <w:pPr>
        <w:pStyle w:val="NoSpacing"/>
      </w:pPr>
    </w:p>
    <w:p w:rsidR="00420740" w:rsidRDefault="00104894" w:rsidP="00465796">
      <w:pPr>
        <w:pStyle w:val="NoSpacing"/>
      </w:pPr>
      <w:r>
        <w:rPr>
          <w:rFonts w:ascii="Calibri" w:eastAsia="Calibri" w:hAnsi="Calibri" w:cs="Calibri"/>
        </w:rPr>
        <w:t>The Data Accelerator Project</w:t>
      </w:r>
      <w:r w:rsidR="00530FBA">
        <w:rPr>
          <w:rFonts w:ascii="Calibri" w:eastAsia="Calibri" w:hAnsi="Calibri" w:cs="Calibri"/>
        </w:rPr>
        <w:t xml:space="preserve"> is </w:t>
      </w:r>
      <w:r>
        <w:rPr>
          <w:rFonts w:ascii="Calibri" w:eastAsia="Calibri" w:hAnsi="Calibri" w:cs="Calibri"/>
        </w:rPr>
        <w:t xml:space="preserve">being used to </w:t>
      </w:r>
      <w:r w:rsidR="00530FBA">
        <w:rPr>
          <w:rFonts w:ascii="Calibri" w:eastAsia="Calibri" w:hAnsi="Calibri" w:cs="Calibri"/>
        </w:rPr>
        <w:t xml:space="preserve">kick start a </w:t>
      </w:r>
      <w:r w:rsidR="003374D1">
        <w:rPr>
          <w:rFonts w:ascii="Calibri" w:eastAsia="Calibri" w:hAnsi="Calibri" w:cs="Calibri"/>
        </w:rPr>
        <w:t>longer term strategy of more open data, where MEDIN can provide a greater input in terms of good practi</w:t>
      </w:r>
      <w:r w:rsidR="00784AEC">
        <w:rPr>
          <w:rFonts w:ascii="Calibri" w:eastAsia="Calibri" w:hAnsi="Calibri" w:cs="Calibri"/>
        </w:rPr>
        <w:t>c</w:t>
      </w:r>
      <w:r w:rsidR="003374D1">
        <w:rPr>
          <w:rFonts w:ascii="Calibri" w:eastAsia="Calibri" w:hAnsi="Calibri" w:cs="Calibri"/>
        </w:rPr>
        <w:t>e</w:t>
      </w:r>
      <w:r w:rsidR="00530FBA">
        <w:rPr>
          <w:rFonts w:ascii="Calibri" w:eastAsia="Calibri" w:hAnsi="Calibri" w:cs="Calibri"/>
        </w:rPr>
        <w:t xml:space="preserve">. </w:t>
      </w:r>
    </w:p>
    <w:p w:rsidR="00104894" w:rsidRDefault="00104894" w:rsidP="00465796">
      <w:pPr>
        <w:pStyle w:val="NoSpacing"/>
        <w:rPr>
          <w:rFonts w:ascii="Calibri" w:eastAsia="Calibri" w:hAnsi="Calibri" w:cs="Calibri"/>
        </w:rPr>
      </w:pPr>
    </w:p>
    <w:p w:rsidR="009333F9" w:rsidRPr="00DA2303" w:rsidRDefault="00DA4FBA" w:rsidP="009333F9">
      <w:pPr>
        <w:pStyle w:val="NoSpacing"/>
      </w:pPr>
      <w:r>
        <w:rPr>
          <w:rFonts w:ascii="Calibri" w:eastAsia="Calibri" w:hAnsi="Calibri" w:cs="Calibri"/>
        </w:rPr>
        <w:t xml:space="preserve">CP has provided </w:t>
      </w:r>
      <w:r w:rsidR="004F62FA">
        <w:rPr>
          <w:rFonts w:ascii="Calibri" w:eastAsia="Calibri" w:hAnsi="Calibri" w:cs="Calibri"/>
        </w:rPr>
        <w:t xml:space="preserve">a </w:t>
      </w:r>
      <w:r>
        <w:rPr>
          <w:rFonts w:ascii="Calibri" w:eastAsia="Calibri" w:hAnsi="Calibri" w:cs="Calibri"/>
        </w:rPr>
        <w:t>document detailing the number of datasets held by MEDIN</w:t>
      </w:r>
      <w:r w:rsidR="004F62FA">
        <w:rPr>
          <w:rFonts w:ascii="Calibri" w:eastAsia="Calibri" w:hAnsi="Calibri" w:cs="Calibri"/>
        </w:rPr>
        <w:t xml:space="preserve"> to Alex Coley and the data </w:t>
      </w:r>
      <w:r w:rsidR="009D6923">
        <w:t xml:space="preserve">accelerator </w:t>
      </w:r>
      <w:r w:rsidR="004F62FA">
        <w:rPr>
          <w:rFonts w:ascii="Calibri" w:eastAsia="Calibri" w:hAnsi="Calibri" w:cs="Calibri"/>
        </w:rPr>
        <w:t>team</w:t>
      </w:r>
      <w:r w:rsidR="005541BF">
        <w:rPr>
          <w:rFonts w:ascii="Calibri" w:eastAsia="Calibri" w:hAnsi="Calibri" w:cs="Calibri"/>
        </w:rPr>
        <w:t>,</w:t>
      </w:r>
      <w:r w:rsidR="004E5E3F">
        <w:rPr>
          <w:rFonts w:ascii="Calibri" w:eastAsia="Calibri" w:hAnsi="Calibri" w:cs="Calibri"/>
        </w:rPr>
        <w:t xml:space="preserve"> and CP and DH have since been in communication with </w:t>
      </w:r>
      <w:r w:rsidR="00530FBA">
        <w:rPr>
          <w:rFonts w:ascii="Calibri" w:eastAsia="Calibri" w:hAnsi="Calibri" w:cs="Calibri"/>
        </w:rPr>
        <w:t>Tim Ashe</w:t>
      </w:r>
      <w:r w:rsidR="00F27295">
        <w:rPr>
          <w:rFonts w:ascii="Calibri" w:eastAsia="Calibri" w:hAnsi="Calibri" w:cs="Calibri"/>
        </w:rPr>
        <w:t>l</w:t>
      </w:r>
      <w:r w:rsidR="00530FBA">
        <w:rPr>
          <w:rFonts w:ascii="Calibri" w:eastAsia="Calibri" w:hAnsi="Calibri" w:cs="Calibri"/>
        </w:rPr>
        <w:t xml:space="preserve">ford </w:t>
      </w:r>
      <w:r w:rsidR="004E5E3F">
        <w:rPr>
          <w:rFonts w:ascii="Calibri" w:eastAsia="Calibri" w:hAnsi="Calibri" w:cs="Calibri"/>
        </w:rPr>
        <w:t>who is coordinating</w:t>
      </w:r>
      <w:r w:rsidR="00530FBA">
        <w:rPr>
          <w:rFonts w:ascii="Calibri" w:eastAsia="Calibri" w:hAnsi="Calibri" w:cs="Calibri"/>
        </w:rPr>
        <w:t xml:space="preserve"> the core </w:t>
      </w:r>
      <w:r w:rsidR="004E5E3F">
        <w:rPr>
          <w:rFonts w:ascii="Calibri" w:eastAsia="Calibri" w:hAnsi="Calibri" w:cs="Calibri"/>
        </w:rPr>
        <w:t xml:space="preserve">DEFRA </w:t>
      </w:r>
      <w:r w:rsidR="00530FBA">
        <w:rPr>
          <w:rFonts w:ascii="Calibri" w:eastAsia="Calibri" w:hAnsi="Calibri" w:cs="Calibri"/>
        </w:rPr>
        <w:t xml:space="preserve">data release. </w:t>
      </w:r>
      <w:r w:rsidR="00530FBA">
        <w:t xml:space="preserve">DH </w:t>
      </w:r>
      <w:r w:rsidR="003C5B84">
        <w:t xml:space="preserve">also </w:t>
      </w:r>
      <w:r w:rsidR="00530FBA">
        <w:t>has written a note to the secretary of state detailing what MEDIN is</w:t>
      </w:r>
      <w:r w:rsidR="00784AEC">
        <w:t xml:space="preserve"> and </w:t>
      </w:r>
      <w:r w:rsidR="00530FBA">
        <w:t xml:space="preserve">why MEDIN </w:t>
      </w:r>
      <w:r w:rsidR="00784AEC">
        <w:t xml:space="preserve">it </w:t>
      </w:r>
      <w:r w:rsidR="00530FBA">
        <w:t>is</w:t>
      </w:r>
      <w:r w:rsidR="00784AEC">
        <w:t xml:space="preserve"> important</w:t>
      </w:r>
      <w:r w:rsidR="00530FBA">
        <w:t xml:space="preserve">. </w:t>
      </w:r>
    </w:p>
    <w:p w:rsidR="00577A53" w:rsidRDefault="00577A53" w:rsidP="009333F9">
      <w:pPr>
        <w:pStyle w:val="NoSpacing"/>
        <w:rPr>
          <w:rFonts w:ascii="Calibri" w:eastAsia="Calibri" w:hAnsi="Calibri" w:cs="Calibri"/>
        </w:rPr>
      </w:pPr>
    </w:p>
    <w:p w:rsidR="009333F9" w:rsidRDefault="009333F9" w:rsidP="009333F9">
      <w:pPr>
        <w:pStyle w:val="NoSpacing"/>
        <w:rPr>
          <w:rFonts w:ascii="Calibri" w:eastAsia="Calibri" w:hAnsi="Calibri" w:cs="Calibri"/>
        </w:rPr>
      </w:pPr>
      <w:r>
        <w:rPr>
          <w:rFonts w:ascii="Calibri" w:eastAsia="Calibri" w:hAnsi="Calibri" w:cs="Calibri"/>
        </w:rPr>
        <w:t>Discussion summary:</w:t>
      </w:r>
    </w:p>
    <w:p w:rsidR="00420740" w:rsidRDefault="00420740" w:rsidP="00465796">
      <w:pPr>
        <w:pStyle w:val="NoSpacing"/>
      </w:pPr>
    </w:p>
    <w:p w:rsidR="00577A53" w:rsidRDefault="00577A53" w:rsidP="00577A53">
      <w:pPr>
        <w:pStyle w:val="NoSpacing"/>
        <w:numPr>
          <w:ilvl w:val="0"/>
          <w:numId w:val="14"/>
        </w:numPr>
      </w:pPr>
      <w:r>
        <w:t xml:space="preserve">At DAC WG meeting CP asked DACs to present numbers of datasets that they hold from the different DEFRA organisations using their own definitions of what a dataset is. So far BODC, BGS and UKHO have responded. </w:t>
      </w:r>
    </w:p>
    <w:p w:rsidR="00420740" w:rsidRDefault="00530FBA" w:rsidP="00577A53">
      <w:pPr>
        <w:pStyle w:val="NoSpacing"/>
        <w:numPr>
          <w:ilvl w:val="0"/>
          <w:numId w:val="14"/>
        </w:numPr>
      </w:pPr>
      <w:r>
        <w:t xml:space="preserve">The </w:t>
      </w:r>
      <w:r w:rsidR="00577A53">
        <w:t>MEDIN</w:t>
      </w:r>
      <w:r>
        <w:t xml:space="preserve"> definition </w:t>
      </w:r>
      <w:r w:rsidR="00DA2303">
        <w:t>of a dataset is the</w:t>
      </w:r>
      <w:r>
        <w:t xml:space="preserve"> same as the</w:t>
      </w:r>
      <w:r w:rsidR="00DA2303">
        <w:t xml:space="preserve"> GEMINI</w:t>
      </w:r>
      <w:r>
        <w:t xml:space="preserve"> definition which is </w:t>
      </w:r>
      <w:r w:rsidR="00DA2303">
        <w:t xml:space="preserve">the standard that </w:t>
      </w:r>
      <w:r>
        <w:t xml:space="preserve">dat.gov apply. </w:t>
      </w:r>
    </w:p>
    <w:p w:rsidR="003F37AB" w:rsidRDefault="003F37AB" w:rsidP="00D31B15">
      <w:pPr>
        <w:pStyle w:val="NoSpacing"/>
        <w:numPr>
          <w:ilvl w:val="0"/>
          <w:numId w:val="14"/>
        </w:numPr>
      </w:pPr>
      <w:r>
        <w:t>To ensure that MEDIN is visibl</w:t>
      </w:r>
      <w:r w:rsidR="00F27295">
        <w:t>y</w:t>
      </w:r>
      <w:r>
        <w:t xml:space="preserve"> engaged in the process </w:t>
      </w:r>
      <w:r w:rsidR="00D31B15">
        <w:t xml:space="preserve">the core team can look in detail at datasets to ensure that they can be sent to DEFRA. MEDIN can also </w:t>
      </w:r>
      <w:r w:rsidR="00D31B15" w:rsidRPr="00D31B15">
        <w:t xml:space="preserve">liaise </w:t>
      </w:r>
      <w:r w:rsidR="00D31B15">
        <w:t xml:space="preserve">with the DEFRAs arms length bodies which already have metadata records in the MEDIN Portal, offering to push </w:t>
      </w:r>
      <w:r w:rsidR="00A340CA">
        <w:t xml:space="preserve">any not on </w:t>
      </w:r>
      <w:r w:rsidR="00F9056D">
        <w:t>data.gov through</w:t>
      </w:r>
      <w:r w:rsidR="00D31B15">
        <w:t xml:space="preserve"> to data.gov.</w:t>
      </w:r>
    </w:p>
    <w:p w:rsidR="00DF5C8B" w:rsidRDefault="00DF5C8B" w:rsidP="00DF5C8B">
      <w:pPr>
        <w:pStyle w:val="NoSpacing"/>
        <w:numPr>
          <w:ilvl w:val="0"/>
          <w:numId w:val="14"/>
        </w:numPr>
      </w:pPr>
      <w:r>
        <w:t xml:space="preserve">Metadata records on data.gov have a MEDIN badge on as the metadata publisher. </w:t>
      </w:r>
    </w:p>
    <w:p w:rsidR="00420740" w:rsidRPr="007B67EA" w:rsidRDefault="007B67EA" w:rsidP="00465796">
      <w:pPr>
        <w:pStyle w:val="NoSpacing"/>
        <w:numPr>
          <w:ilvl w:val="0"/>
          <w:numId w:val="14"/>
        </w:numPr>
      </w:pPr>
      <w:r>
        <w:t xml:space="preserve">MEDIN needs to be acknowledged by Alex Coley and the data </w:t>
      </w:r>
      <w:r w:rsidR="009D6923">
        <w:t xml:space="preserve">accelerator </w:t>
      </w:r>
      <w:r>
        <w:t>team as facilitators in</w:t>
      </w:r>
      <w:r w:rsidRPr="007B67EA">
        <w:rPr>
          <w:rFonts w:ascii="Calibri" w:eastAsia="Calibri" w:hAnsi="Calibri" w:cs="Calibri"/>
        </w:rPr>
        <w:t xml:space="preserve"> </w:t>
      </w:r>
      <w:r>
        <w:rPr>
          <w:rFonts w:ascii="Calibri" w:eastAsia="Calibri" w:hAnsi="Calibri" w:cs="Calibri"/>
        </w:rPr>
        <w:t>the DEFRA Data Accelerator Project.</w:t>
      </w:r>
    </w:p>
    <w:p w:rsidR="00420740" w:rsidRDefault="009D6923" w:rsidP="009D6923">
      <w:pPr>
        <w:pStyle w:val="NoSpacing"/>
        <w:numPr>
          <w:ilvl w:val="0"/>
          <w:numId w:val="14"/>
        </w:numPr>
      </w:pPr>
      <w:r>
        <w:t>Clarification is needed of what is mean</w:t>
      </w:r>
      <w:r w:rsidR="00784AEC">
        <w:t>t</w:t>
      </w:r>
      <w:r>
        <w:t xml:space="preserve"> by ‘direct access to data’. </w:t>
      </w:r>
      <w:r w:rsidR="00530FBA">
        <w:t xml:space="preserve"> </w:t>
      </w:r>
    </w:p>
    <w:p w:rsidR="00CC0426" w:rsidRDefault="00CC0426" w:rsidP="00465796">
      <w:pPr>
        <w:pStyle w:val="NoSpacing"/>
      </w:pPr>
    </w:p>
    <w:p w:rsidR="009D6923" w:rsidRDefault="009D6923" w:rsidP="00465796">
      <w:pPr>
        <w:pStyle w:val="NoSpacing"/>
      </w:pPr>
      <w:r>
        <w:rPr>
          <w:b/>
          <w:i/>
          <w:color w:val="FF0000"/>
        </w:rPr>
        <w:t>Action 15.</w:t>
      </w:r>
      <w:r w:rsidR="00D3656B">
        <w:rPr>
          <w:b/>
          <w:i/>
          <w:color w:val="FF0000"/>
        </w:rPr>
        <w:t>9</w:t>
      </w:r>
      <w:r w:rsidRPr="003D5D82">
        <w:rPr>
          <w:b/>
          <w:i/>
          <w:color w:val="FF0000"/>
        </w:rPr>
        <w:t>:</w:t>
      </w:r>
      <w:r>
        <w:t xml:space="preserve"> DH to clarify what is meant by ‘direct access to data’ under the</w:t>
      </w:r>
      <w:r w:rsidRPr="009D6923">
        <w:rPr>
          <w:rFonts w:ascii="Calibri" w:eastAsia="Calibri" w:hAnsi="Calibri" w:cs="Calibri"/>
        </w:rPr>
        <w:t xml:space="preserve"> </w:t>
      </w:r>
      <w:r>
        <w:rPr>
          <w:rFonts w:ascii="Calibri" w:eastAsia="Calibri" w:hAnsi="Calibri" w:cs="Calibri"/>
        </w:rPr>
        <w:t>DEFRA Data Accelerator Project and report back to Executive Team.</w:t>
      </w:r>
    </w:p>
    <w:p w:rsidR="00420740" w:rsidRDefault="00530FBA" w:rsidP="00C730A4">
      <w:pPr>
        <w:pStyle w:val="Heading3"/>
      </w:pPr>
      <w:r>
        <w:t xml:space="preserve">6. Direct Access to Data – </w:t>
      </w:r>
      <w:r w:rsidR="00BA6A6B">
        <w:t>MEDIN Status</w:t>
      </w:r>
      <w:r>
        <w:t xml:space="preserve"> and Demo</w:t>
      </w:r>
      <w:r>
        <w:tab/>
      </w:r>
      <w:r w:rsidR="00BA6A6B">
        <w:tab/>
      </w:r>
      <w:r>
        <w:t>CP</w:t>
      </w:r>
      <w:r w:rsidR="00BA6A6B">
        <w:tab/>
      </w:r>
      <w:r w:rsidR="009D6923">
        <w:tab/>
      </w:r>
      <w:r>
        <w:tab/>
      </w:r>
    </w:p>
    <w:p w:rsidR="00420740" w:rsidRDefault="00420740" w:rsidP="00465796">
      <w:pPr>
        <w:pStyle w:val="NoSpacing"/>
      </w:pPr>
    </w:p>
    <w:p w:rsidR="00EC10BA" w:rsidRDefault="00530FBA" w:rsidP="00EC10BA">
      <w:pPr>
        <w:pStyle w:val="NoSpacing"/>
      </w:pPr>
      <w:r>
        <w:rPr>
          <w:rFonts w:ascii="Calibri" w:eastAsia="Calibri" w:hAnsi="Calibri" w:cs="Calibri"/>
        </w:rPr>
        <w:t xml:space="preserve">CP presented </w:t>
      </w:r>
      <w:r w:rsidR="00735F87" w:rsidRPr="00AA671E">
        <w:rPr>
          <w:rFonts w:ascii="Calibri" w:eastAsia="Calibri" w:hAnsi="Calibri" w:cs="Calibri"/>
        </w:rPr>
        <w:t>MEDIN_2clicks</w:t>
      </w:r>
      <w:r w:rsidR="00735F87">
        <w:rPr>
          <w:rFonts w:ascii="Calibri" w:eastAsia="Calibri" w:hAnsi="Calibri" w:cs="Calibri"/>
        </w:rPr>
        <w:t>.ppt which was given</w:t>
      </w:r>
      <w:r>
        <w:rPr>
          <w:rFonts w:ascii="Calibri" w:eastAsia="Calibri" w:hAnsi="Calibri" w:cs="Calibri"/>
        </w:rPr>
        <w:t xml:space="preserve"> </w:t>
      </w:r>
      <w:r w:rsidR="00735F87">
        <w:rPr>
          <w:rFonts w:ascii="Calibri" w:eastAsia="Calibri" w:hAnsi="Calibri" w:cs="Calibri"/>
        </w:rPr>
        <w:t>at</w:t>
      </w:r>
      <w:r>
        <w:rPr>
          <w:rFonts w:ascii="Calibri" w:eastAsia="Calibri" w:hAnsi="Calibri" w:cs="Calibri"/>
        </w:rPr>
        <w:t xml:space="preserve"> the</w:t>
      </w:r>
      <w:r w:rsidR="00735F87">
        <w:rPr>
          <w:rFonts w:ascii="Calibri" w:eastAsia="Calibri" w:hAnsi="Calibri" w:cs="Calibri"/>
        </w:rPr>
        <w:t xml:space="preserve"> last MEDIN S</w:t>
      </w:r>
      <w:r>
        <w:rPr>
          <w:rFonts w:ascii="Calibri" w:eastAsia="Calibri" w:hAnsi="Calibri" w:cs="Calibri"/>
        </w:rPr>
        <w:t>ponsor’s board</w:t>
      </w:r>
      <w:r w:rsidR="00735F87">
        <w:rPr>
          <w:rFonts w:ascii="Calibri" w:eastAsia="Calibri" w:hAnsi="Calibri" w:cs="Calibri"/>
        </w:rPr>
        <w:t>;</w:t>
      </w:r>
      <w:r w:rsidR="00AA671E">
        <w:rPr>
          <w:rFonts w:ascii="Calibri" w:eastAsia="Calibri" w:hAnsi="Calibri" w:cs="Calibri"/>
        </w:rPr>
        <w:t xml:space="preserve"> </w:t>
      </w:r>
      <w:r w:rsidR="00735F87">
        <w:rPr>
          <w:rFonts w:ascii="Calibri" w:eastAsia="Calibri" w:hAnsi="Calibri" w:cs="Calibri"/>
        </w:rPr>
        <w:t>showing the current status of the metadata on the MEDIN portal with regards to direct access to data</w:t>
      </w:r>
      <w:r>
        <w:rPr>
          <w:rFonts w:ascii="Calibri" w:eastAsia="Calibri" w:hAnsi="Calibri" w:cs="Calibri"/>
        </w:rPr>
        <w:t xml:space="preserve">. </w:t>
      </w:r>
    </w:p>
    <w:p w:rsidR="00735F87" w:rsidRDefault="00735F87" w:rsidP="00465796">
      <w:pPr>
        <w:pStyle w:val="NoSpacing"/>
        <w:rPr>
          <w:rFonts w:ascii="Calibri" w:eastAsia="Calibri" w:hAnsi="Calibri" w:cs="Calibri"/>
        </w:rPr>
      </w:pPr>
    </w:p>
    <w:p w:rsidR="00420740" w:rsidRDefault="00530FBA" w:rsidP="00465796">
      <w:pPr>
        <w:pStyle w:val="NoSpacing"/>
      </w:pPr>
      <w:r>
        <w:rPr>
          <w:rFonts w:ascii="Calibri" w:eastAsia="Calibri" w:hAnsi="Calibri" w:cs="Calibri"/>
        </w:rPr>
        <w:t>The sponsors want this repeated at each meeting so they can see progress.</w:t>
      </w:r>
    </w:p>
    <w:p w:rsidR="00420740" w:rsidRDefault="00530FBA" w:rsidP="00BA6A6B">
      <w:pPr>
        <w:pStyle w:val="Heading3"/>
      </w:pPr>
      <w:r>
        <w:lastRenderedPageBreak/>
        <w:t>7. Elevator Pitch</w:t>
      </w:r>
      <w:r>
        <w:tab/>
        <w:t>CP</w:t>
      </w:r>
      <w:r>
        <w:tab/>
      </w:r>
    </w:p>
    <w:p w:rsidR="00420740" w:rsidRDefault="00420740" w:rsidP="00465796">
      <w:pPr>
        <w:pStyle w:val="NoSpacing"/>
      </w:pPr>
    </w:p>
    <w:p w:rsidR="00420740" w:rsidRDefault="00530FBA" w:rsidP="00465796">
      <w:pPr>
        <w:pStyle w:val="NoSpacing"/>
      </w:pPr>
      <w:r>
        <w:rPr>
          <w:rFonts w:ascii="Calibri" w:eastAsia="Calibri" w:hAnsi="Calibri" w:cs="Calibri"/>
        </w:rPr>
        <w:t xml:space="preserve">The Sponsors have requested an elevator pitch on the impact of MEDIN, demonstrating why it is a good investment to sponsors. CP presented the pitch </w:t>
      </w:r>
      <w:r w:rsidR="0020412F">
        <w:rPr>
          <w:rFonts w:ascii="Calibri" w:eastAsia="Calibri" w:hAnsi="Calibri" w:cs="Calibri"/>
        </w:rPr>
        <w:t>(</w:t>
      </w:r>
      <w:r w:rsidR="0020412F" w:rsidRPr="0020412F">
        <w:rPr>
          <w:rFonts w:ascii="Calibri" w:eastAsia="Calibri" w:hAnsi="Calibri" w:cs="Calibri"/>
        </w:rPr>
        <w:t>e_poster_pitch</w:t>
      </w:r>
      <w:r w:rsidR="0020412F">
        <w:rPr>
          <w:rFonts w:ascii="Calibri" w:eastAsia="Calibri" w:hAnsi="Calibri" w:cs="Calibri"/>
        </w:rPr>
        <w:t xml:space="preserve">.pptx), </w:t>
      </w:r>
      <w:r>
        <w:rPr>
          <w:rFonts w:ascii="Calibri" w:eastAsia="Calibri" w:hAnsi="Calibri" w:cs="Calibri"/>
        </w:rPr>
        <w:t xml:space="preserve">and asked the Executive Team for feedback. </w:t>
      </w:r>
    </w:p>
    <w:p w:rsidR="00420740" w:rsidRDefault="00420740" w:rsidP="00465796">
      <w:pPr>
        <w:pStyle w:val="NoSpacing"/>
      </w:pPr>
    </w:p>
    <w:p w:rsidR="00420740" w:rsidRDefault="00530FBA" w:rsidP="00465796">
      <w:pPr>
        <w:pStyle w:val="NoSpacing"/>
      </w:pPr>
      <w:r>
        <w:rPr>
          <w:rFonts w:ascii="Calibri" w:eastAsia="Calibri" w:hAnsi="Calibri" w:cs="Calibri"/>
        </w:rPr>
        <w:t>Discussion summary:</w:t>
      </w:r>
    </w:p>
    <w:p w:rsidR="00420740" w:rsidRDefault="00420740" w:rsidP="00465796">
      <w:pPr>
        <w:pStyle w:val="NoSpacing"/>
      </w:pPr>
    </w:p>
    <w:p w:rsidR="009574BA" w:rsidRPr="006A45EA" w:rsidRDefault="009574BA" w:rsidP="009574BA">
      <w:pPr>
        <w:pStyle w:val="NoSpacing"/>
        <w:numPr>
          <w:ilvl w:val="0"/>
          <w:numId w:val="16"/>
        </w:numPr>
      </w:pPr>
      <w:r>
        <w:t xml:space="preserve">Executive Team agreed that presentation was presenting the correct </w:t>
      </w:r>
      <w:r w:rsidR="00D55A16">
        <w:t xml:space="preserve">core </w:t>
      </w:r>
      <w:r>
        <w:t xml:space="preserve">message but suggested that </w:t>
      </w:r>
      <w:r w:rsidR="006A45EA" w:rsidRPr="009574BA">
        <w:rPr>
          <w:rFonts w:ascii="Calibri" w:eastAsia="Calibri" w:hAnsi="Calibri" w:cs="Calibri"/>
        </w:rPr>
        <w:t>specific</w:t>
      </w:r>
      <w:r w:rsidR="00BA57BE" w:rsidRPr="009574BA">
        <w:rPr>
          <w:rFonts w:ascii="Calibri" w:eastAsia="Calibri" w:hAnsi="Calibri" w:cs="Calibri"/>
        </w:rPr>
        <w:t xml:space="preserve"> examples </w:t>
      </w:r>
      <w:r w:rsidR="006A45EA">
        <w:rPr>
          <w:rFonts w:ascii="Calibri" w:eastAsia="Calibri" w:hAnsi="Calibri" w:cs="Calibri"/>
        </w:rPr>
        <w:t xml:space="preserve">and numerical evidence </w:t>
      </w:r>
      <w:r w:rsidR="00931DD3">
        <w:rPr>
          <w:rFonts w:ascii="Calibri" w:eastAsia="Calibri" w:hAnsi="Calibri" w:cs="Calibri"/>
        </w:rPr>
        <w:t xml:space="preserve">of where MEDIN has been used </w:t>
      </w:r>
      <w:r w:rsidR="00BA57BE" w:rsidRPr="009574BA">
        <w:rPr>
          <w:rFonts w:ascii="Calibri" w:eastAsia="Calibri" w:hAnsi="Calibri" w:cs="Calibri"/>
        </w:rPr>
        <w:t xml:space="preserve">should be included as they enable people to relate </w:t>
      </w:r>
      <w:r w:rsidR="00784AEC">
        <w:rPr>
          <w:rFonts w:ascii="Calibri" w:eastAsia="Calibri" w:hAnsi="Calibri" w:cs="Calibri"/>
        </w:rPr>
        <w:t xml:space="preserve">to MEDIN </w:t>
      </w:r>
      <w:r w:rsidR="00BA57BE" w:rsidRPr="009574BA">
        <w:rPr>
          <w:rFonts w:ascii="Calibri" w:eastAsia="Calibri" w:hAnsi="Calibri" w:cs="Calibri"/>
        </w:rPr>
        <w:t xml:space="preserve">and help them see </w:t>
      </w:r>
      <w:r w:rsidR="00784AEC">
        <w:rPr>
          <w:rFonts w:ascii="Calibri" w:eastAsia="Calibri" w:hAnsi="Calibri" w:cs="Calibri"/>
        </w:rPr>
        <w:t xml:space="preserve">its </w:t>
      </w:r>
      <w:r w:rsidR="00BA57BE" w:rsidRPr="009574BA">
        <w:rPr>
          <w:rFonts w:ascii="Calibri" w:eastAsia="Calibri" w:hAnsi="Calibri" w:cs="Calibri"/>
        </w:rPr>
        <w:t>value.</w:t>
      </w:r>
      <w:r w:rsidRPr="009574BA">
        <w:rPr>
          <w:rFonts w:ascii="Calibri" w:eastAsia="Calibri" w:hAnsi="Calibri" w:cs="Calibri"/>
        </w:rPr>
        <w:t xml:space="preserve"> </w:t>
      </w:r>
    </w:p>
    <w:p w:rsidR="00D55A16" w:rsidRDefault="00931DD3" w:rsidP="00D55A16">
      <w:pPr>
        <w:pStyle w:val="NoSpacing"/>
        <w:numPr>
          <w:ilvl w:val="0"/>
          <w:numId w:val="16"/>
        </w:numPr>
      </w:pPr>
      <w:r>
        <w:rPr>
          <w:rFonts w:ascii="Calibri" w:eastAsia="Calibri" w:hAnsi="Calibri" w:cs="Calibri"/>
        </w:rPr>
        <w:t>H</w:t>
      </w:r>
      <w:r w:rsidR="00D55A16">
        <w:rPr>
          <w:rFonts w:ascii="Calibri" w:eastAsia="Calibri" w:hAnsi="Calibri" w:cs="Calibri"/>
        </w:rPr>
        <w:t>ighlight that the Sponsors have been connected to MEDIN for a long time</w:t>
      </w:r>
      <w:r>
        <w:rPr>
          <w:rFonts w:ascii="Calibri" w:eastAsia="Calibri" w:hAnsi="Calibri" w:cs="Calibri"/>
        </w:rPr>
        <w:t>,</w:t>
      </w:r>
      <w:r w:rsidR="0032786D">
        <w:rPr>
          <w:rFonts w:ascii="Calibri" w:eastAsia="Calibri" w:hAnsi="Calibri" w:cs="Calibri"/>
        </w:rPr>
        <w:t xml:space="preserve"> including</w:t>
      </w:r>
      <w:r>
        <w:rPr>
          <w:rFonts w:ascii="Calibri" w:eastAsia="Calibri" w:hAnsi="Calibri" w:cs="Calibri"/>
        </w:rPr>
        <w:t xml:space="preserve"> examples of what Sponsors receive in return for their investment</w:t>
      </w:r>
      <w:r w:rsidR="0032786D">
        <w:rPr>
          <w:rFonts w:ascii="Calibri" w:eastAsia="Calibri" w:hAnsi="Calibri" w:cs="Calibri"/>
        </w:rPr>
        <w:t xml:space="preserve"> and emphasising the collective aspects of MEDIN.</w:t>
      </w:r>
    </w:p>
    <w:p w:rsidR="001A5C67" w:rsidRPr="001A5C67" w:rsidRDefault="001A5C67" w:rsidP="001A5C67">
      <w:pPr>
        <w:pStyle w:val="NoSpacing"/>
        <w:numPr>
          <w:ilvl w:val="0"/>
          <w:numId w:val="16"/>
        </w:numPr>
      </w:pPr>
      <w:r>
        <w:t>Potentially a high profile document so could be beneficial having a professional marketing team to have a look at it.</w:t>
      </w:r>
    </w:p>
    <w:p w:rsidR="00420740" w:rsidRDefault="00530FBA" w:rsidP="001A5C67">
      <w:pPr>
        <w:pStyle w:val="Heading3"/>
      </w:pPr>
      <w:r>
        <w:t>8. Data Products</w:t>
      </w:r>
      <w:r>
        <w:tab/>
        <w:t>ALL</w:t>
      </w:r>
    </w:p>
    <w:p w:rsidR="00150CE8" w:rsidRPr="00150CE8" w:rsidRDefault="00150CE8" w:rsidP="00150CE8">
      <w:pPr>
        <w:pStyle w:val="NoSpacing"/>
      </w:pPr>
    </w:p>
    <w:p w:rsidR="00F441B9" w:rsidRDefault="00530FBA" w:rsidP="00F441B9">
      <w:pPr>
        <w:pStyle w:val="NoSpacing"/>
        <w:rPr>
          <w:rFonts w:ascii="Calibri" w:eastAsia="Calibri" w:hAnsi="Calibri" w:cs="Calibri"/>
        </w:rPr>
      </w:pPr>
      <w:r>
        <w:rPr>
          <w:rFonts w:ascii="Calibri" w:eastAsia="Calibri" w:hAnsi="Calibri" w:cs="Calibri"/>
        </w:rPr>
        <w:t xml:space="preserve">This </w:t>
      </w:r>
      <w:r w:rsidR="00A83174">
        <w:rPr>
          <w:rFonts w:ascii="Calibri" w:eastAsia="Calibri" w:hAnsi="Calibri" w:cs="Calibri"/>
        </w:rPr>
        <w:t>was</w:t>
      </w:r>
      <w:r>
        <w:rPr>
          <w:rFonts w:ascii="Calibri" w:eastAsia="Calibri" w:hAnsi="Calibri" w:cs="Calibri"/>
        </w:rPr>
        <w:t xml:space="preserve"> discussed under item 3.a</w:t>
      </w:r>
    </w:p>
    <w:p w:rsidR="00F441B9" w:rsidRDefault="00F441B9" w:rsidP="00F441B9">
      <w:pPr>
        <w:pStyle w:val="NoSpacing"/>
        <w:rPr>
          <w:rFonts w:ascii="Calibri" w:eastAsia="Calibri" w:hAnsi="Calibri" w:cs="Calibri"/>
        </w:rPr>
      </w:pPr>
    </w:p>
    <w:p w:rsidR="00420740" w:rsidRDefault="00530FBA" w:rsidP="00F441B9">
      <w:pPr>
        <w:pStyle w:val="Heading3"/>
      </w:pPr>
      <w:r>
        <w:t>9. AOB</w:t>
      </w:r>
    </w:p>
    <w:p w:rsidR="00420740" w:rsidRDefault="00530FBA" w:rsidP="00BA6A6B">
      <w:pPr>
        <w:pStyle w:val="Heading3"/>
      </w:pPr>
      <w:r>
        <w:t>9.a Future of The Crown Estate’s Marine Data Exchange</w:t>
      </w:r>
      <w:r>
        <w:tab/>
        <w:t>CP</w:t>
      </w:r>
    </w:p>
    <w:p w:rsidR="00420740" w:rsidRDefault="00420740" w:rsidP="00465796">
      <w:pPr>
        <w:pStyle w:val="NoSpacing"/>
      </w:pPr>
    </w:p>
    <w:p w:rsidR="00420740" w:rsidRPr="00191CB5" w:rsidRDefault="005E1CA7" w:rsidP="00465796">
      <w:pPr>
        <w:pStyle w:val="NoSpacing"/>
      </w:pPr>
      <w:r w:rsidRPr="00191CB5">
        <w:rPr>
          <w:rFonts w:ascii="Calibri" w:eastAsia="Calibri" w:hAnsi="Calibri" w:cs="Calibri"/>
        </w:rPr>
        <w:t xml:space="preserve">Pete Edmonds of The Crown Estate has </w:t>
      </w:r>
      <w:r w:rsidR="00F52B68" w:rsidRPr="00191CB5">
        <w:rPr>
          <w:rFonts w:ascii="Calibri" w:eastAsia="Calibri" w:hAnsi="Calibri" w:cs="Calibri"/>
        </w:rPr>
        <w:t>carried</w:t>
      </w:r>
      <w:r w:rsidRPr="00191CB5">
        <w:rPr>
          <w:rFonts w:ascii="Calibri" w:eastAsia="Calibri" w:hAnsi="Calibri" w:cs="Calibri"/>
        </w:rPr>
        <w:t xml:space="preserve"> out a review of the </w:t>
      </w:r>
      <w:r w:rsidR="00F52B68" w:rsidRPr="00191CB5">
        <w:rPr>
          <w:rFonts w:ascii="Calibri" w:eastAsia="Calibri" w:hAnsi="Calibri" w:cs="Calibri"/>
        </w:rPr>
        <w:t xml:space="preserve">management of </w:t>
      </w:r>
      <w:r w:rsidR="00E35F3E" w:rsidRPr="00191CB5">
        <w:rPr>
          <w:rFonts w:ascii="Calibri" w:eastAsia="Calibri" w:hAnsi="Calibri" w:cs="Calibri"/>
        </w:rPr>
        <w:t>The Crown Estates</w:t>
      </w:r>
      <w:r w:rsidR="00F52B68" w:rsidRPr="00191CB5">
        <w:rPr>
          <w:rFonts w:ascii="Calibri" w:eastAsia="Calibri" w:hAnsi="Calibri" w:cs="Calibri"/>
        </w:rPr>
        <w:t xml:space="preserve"> data management system</w:t>
      </w:r>
      <w:r w:rsidR="00A83174">
        <w:rPr>
          <w:rFonts w:ascii="Calibri" w:eastAsia="Calibri" w:hAnsi="Calibri" w:cs="Calibri"/>
        </w:rPr>
        <w:t>, the Marine Data Exchange</w:t>
      </w:r>
      <w:r w:rsidR="00F52B68" w:rsidRPr="00191CB5">
        <w:rPr>
          <w:rFonts w:ascii="Calibri" w:eastAsia="Calibri" w:hAnsi="Calibri" w:cs="Calibri"/>
        </w:rPr>
        <w:t xml:space="preserve"> (MDE), </w:t>
      </w:r>
      <w:r w:rsidR="00F52B68" w:rsidRPr="00191CB5">
        <w:t>from</w:t>
      </w:r>
      <w:r w:rsidRPr="00191CB5">
        <w:t xml:space="preserve"> which </w:t>
      </w:r>
      <w:r w:rsidR="00530FBA" w:rsidRPr="00191CB5">
        <w:rPr>
          <w:rFonts w:ascii="Calibri" w:eastAsia="Calibri" w:hAnsi="Calibri" w:cs="Calibri"/>
        </w:rPr>
        <w:t xml:space="preserve">CP presented the options being considered by The Crown Estate for the management of </w:t>
      </w:r>
      <w:r w:rsidR="00F52B68" w:rsidRPr="00191CB5">
        <w:rPr>
          <w:rFonts w:ascii="Calibri" w:eastAsia="Calibri" w:hAnsi="Calibri" w:cs="Calibri"/>
        </w:rPr>
        <w:t>the Marine Data Exchange and requested steer from the Executive Team on how to proceed</w:t>
      </w:r>
      <w:r w:rsidR="00530FBA" w:rsidRPr="00191CB5">
        <w:rPr>
          <w:rFonts w:ascii="Calibri" w:eastAsia="Calibri" w:hAnsi="Calibri" w:cs="Calibri"/>
        </w:rPr>
        <w:t>.</w:t>
      </w:r>
    </w:p>
    <w:p w:rsidR="00420740" w:rsidRPr="00191CB5" w:rsidRDefault="00420740" w:rsidP="00465796">
      <w:pPr>
        <w:pStyle w:val="NoSpacing"/>
      </w:pPr>
    </w:p>
    <w:p w:rsidR="00420740" w:rsidRPr="00191CB5" w:rsidRDefault="00F52B68" w:rsidP="00465796">
      <w:pPr>
        <w:pStyle w:val="NoSpacing"/>
      </w:pPr>
      <w:r w:rsidRPr="00191CB5">
        <w:t>The f</w:t>
      </w:r>
      <w:r w:rsidR="00AE1D1E" w:rsidRPr="00191CB5">
        <w:t>our</w:t>
      </w:r>
      <w:r w:rsidR="00530FBA" w:rsidRPr="00191CB5">
        <w:t xml:space="preserve"> possible options</w:t>
      </w:r>
      <w:r w:rsidRPr="00191CB5">
        <w:t xml:space="preserve"> that</w:t>
      </w:r>
      <w:r w:rsidR="00AE1D1E" w:rsidRPr="00191CB5">
        <w:t xml:space="preserve"> have been outlined for the future of the Marine Data Exchange at The Crown Estate</w:t>
      </w:r>
      <w:r w:rsidRPr="00191CB5">
        <w:t xml:space="preserve"> are</w:t>
      </w:r>
      <w:r w:rsidR="00AE1D1E" w:rsidRPr="00191CB5">
        <w:t>:</w:t>
      </w:r>
    </w:p>
    <w:p w:rsidR="005E1CA7" w:rsidRPr="00191CB5" w:rsidRDefault="005E1CA7" w:rsidP="00465796">
      <w:pPr>
        <w:pStyle w:val="NoSpacing"/>
      </w:pPr>
    </w:p>
    <w:p w:rsidR="00E35F3E" w:rsidRPr="00191CB5" w:rsidRDefault="00AE1D1E" w:rsidP="00AE1D1E">
      <w:pPr>
        <w:pStyle w:val="NoSpacing"/>
        <w:numPr>
          <w:ilvl w:val="0"/>
          <w:numId w:val="17"/>
        </w:numPr>
      </w:pPr>
      <w:r w:rsidRPr="00191CB5">
        <w:t xml:space="preserve">Stop </w:t>
      </w:r>
      <w:r w:rsidR="005E1CA7" w:rsidRPr="00191CB5">
        <w:t>the MDE</w:t>
      </w:r>
      <w:r w:rsidRPr="00191CB5">
        <w:t xml:space="preserve">. </w:t>
      </w:r>
    </w:p>
    <w:p w:rsidR="00AE1D1E" w:rsidRPr="00191CB5" w:rsidRDefault="00AE1D1E" w:rsidP="00E35F3E">
      <w:pPr>
        <w:pStyle w:val="NoSpacing"/>
        <w:ind w:left="720"/>
      </w:pPr>
      <w:r w:rsidRPr="00191CB5">
        <w:t xml:space="preserve">This is not considered viable </w:t>
      </w:r>
      <w:r w:rsidR="00F52B68" w:rsidRPr="00191CB5">
        <w:t xml:space="preserve">by The Crown Estate </w:t>
      </w:r>
      <w:r w:rsidRPr="00191CB5">
        <w:t>due to los</w:t>
      </w:r>
      <w:r w:rsidR="00A83174">
        <w:t>s</w:t>
      </w:r>
      <w:r w:rsidRPr="00191CB5">
        <w:t xml:space="preserve"> of value and reputation.</w:t>
      </w:r>
    </w:p>
    <w:p w:rsidR="00E35F3E" w:rsidRPr="00191CB5" w:rsidRDefault="00AE1D1E" w:rsidP="00AE1D1E">
      <w:pPr>
        <w:pStyle w:val="NoSpacing"/>
        <w:numPr>
          <w:ilvl w:val="0"/>
          <w:numId w:val="17"/>
        </w:numPr>
      </w:pPr>
      <w:r w:rsidRPr="00191CB5">
        <w:rPr>
          <w:rFonts w:eastAsia="Times New Roman" w:cs="Times New Roman"/>
          <w:color w:val="000000"/>
        </w:rPr>
        <w:t>C</w:t>
      </w:r>
      <w:r w:rsidR="005E1CA7" w:rsidRPr="00191CB5">
        <w:rPr>
          <w:rFonts w:eastAsia="Times New Roman" w:cs="Times New Roman"/>
          <w:color w:val="000000"/>
        </w:rPr>
        <w:t xml:space="preserve">ontinue MDE </w:t>
      </w:r>
      <w:r w:rsidRPr="00191CB5">
        <w:rPr>
          <w:rFonts w:eastAsia="Times New Roman" w:cs="Times New Roman"/>
          <w:color w:val="000000"/>
        </w:rPr>
        <w:t xml:space="preserve">as it </w:t>
      </w:r>
      <w:r w:rsidR="005E1CA7" w:rsidRPr="00191CB5">
        <w:rPr>
          <w:rFonts w:eastAsia="Times New Roman" w:cs="Times New Roman"/>
          <w:color w:val="000000"/>
        </w:rPr>
        <w:t>is</w:t>
      </w:r>
      <w:r w:rsidR="00F52B68" w:rsidRPr="00191CB5">
        <w:rPr>
          <w:rFonts w:eastAsia="Times New Roman" w:cs="Times New Roman"/>
          <w:color w:val="000000"/>
        </w:rPr>
        <w:t>.</w:t>
      </w:r>
      <w:r w:rsidRPr="00191CB5">
        <w:rPr>
          <w:rFonts w:eastAsia="Times New Roman" w:cs="Times New Roman"/>
          <w:color w:val="000000"/>
        </w:rPr>
        <w:t xml:space="preserve"> </w:t>
      </w:r>
    </w:p>
    <w:p w:rsidR="00314AAB" w:rsidRDefault="00F52B68" w:rsidP="00314AAB">
      <w:pPr>
        <w:pStyle w:val="NoSpacing"/>
        <w:ind w:left="720"/>
        <w:rPr>
          <w:rFonts w:eastAsia="Times New Roman" w:cs="Times New Roman"/>
          <w:color w:val="000000"/>
        </w:rPr>
      </w:pPr>
      <w:r w:rsidRPr="00191CB5">
        <w:rPr>
          <w:rFonts w:eastAsia="Times New Roman" w:cs="Times New Roman"/>
          <w:color w:val="000000"/>
        </w:rPr>
        <w:t>This</w:t>
      </w:r>
      <w:r w:rsidR="00AE1D1E" w:rsidRPr="00191CB5">
        <w:rPr>
          <w:rFonts w:eastAsia="Times New Roman" w:cs="Times New Roman"/>
          <w:color w:val="000000"/>
        </w:rPr>
        <w:t xml:space="preserve"> is </w:t>
      </w:r>
      <w:r w:rsidRPr="00191CB5">
        <w:rPr>
          <w:rFonts w:eastAsia="Times New Roman" w:cs="Times New Roman"/>
          <w:color w:val="000000"/>
        </w:rPr>
        <w:t xml:space="preserve">being </w:t>
      </w:r>
      <w:r w:rsidR="00AE1D1E" w:rsidRPr="00191CB5">
        <w:rPr>
          <w:rFonts w:eastAsia="Times New Roman" w:cs="Times New Roman"/>
          <w:color w:val="000000"/>
        </w:rPr>
        <w:t>considered a</w:t>
      </w:r>
      <w:r w:rsidRPr="00191CB5">
        <w:rPr>
          <w:rFonts w:eastAsia="Times New Roman" w:cs="Times New Roman"/>
          <w:color w:val="000000"/>
        </w:rPr>
        <w:t>s a</w:t>
      </w:r>
      <w:r w:rsidR="00AE1D1E" w:rsidRPr="00191CB5">
        <w:rPr>
          <w:rFonts w:eastAsia="Times New Roman" w:cs="Times New Roman"/>
          <w:color w:val="000000"/>
        </w:rPr>
        <w:t xml:space="preserve"> viable option</w:t>
      </w:r>
    </w:p>
    <w:p w:rsidR="00E35F3E" w:rsidRPr="00191CB5" w:rsidRDefault="005E1CA7" w:rsidP="00314AAB">
      <w:pPr>
        <w:pStyle w:val="NoSpacing"/>
        <w:numPr>
          <w:ilvl w:val="0"/>
          <w:numId w:val="17"/>
        </w:numPr>
      </w:pPr>
      <w:r w:rsidRPr="00191CB5">
        <w:rPr>
          <w:rFonts w:eastAsia="Times New Roman" w:cs="Times New Roman"/>
          <w:color w:val="000000"/>
        </w:rPr>
        <w:t>O</w:t>
      </w:r>
      <w:r w:rsidR="00AE1D1E" w:rsidRPr="00191CB5">
        <w:rPr>
          <w:rFonts w:eastAsia="Times New Roman" w:cs="Times New Roman"/>
          <w:color w:val="000000"/>
        </w:rPr>
        <w:t xml:space="preserve">utsource </w:t>
      </w:r>
      <w:r w:rsidRPr="00191CB5">
        <w:rPr>
          <w:rFonts w:eastAsia="Times New Roman" w:cs="Times New Roman"/>
          <w:color w:val="000000"/>
        </w:rPr>
        <w:t xml:space="preserve">the MDE it </w:t>
      </w:r>
      <w:r w:rsidR="00AE1D1E" w:rsidRPr="00191CB5">
        <w:rPr>
          <w:rFonts w:eastAsia="Times New Roman" w:cs="Times New Roman"/>
          <w:color w:val="000000"/>
        </w:rPr>
        <w:t>as</w:t>
      </w:r>
      <w:r w:rsidR="00F52B68" w:rsidRPr="00191CB5">
        <w:rPr>
          <w:rFonts w:eastAsia="Times New Roman" w:cs="Times New Roman"/>
          <w:color w:val="000000"/>
        </w:rPr>
        <w:t xml:space="preserve">. </w:t>
      </w:r>
    </w:p>
    <w:p w:rsidR="00314AAB" w:rsidRDefault="00F52B68" w:rsidP="00314AAB">
      <w:pPr>
        <w:pStyle w:val="NoSpacing"/>
        <w:ind w:left="720"/>
        <w:rPr>
          <w:rFonts w:eastAsia="Times New Roman" w:cs="Times New Roman"/>
          <w:color w:val="000000"/>
        </w:rPr>
      </w:pPr>
      <w:r w:rsidRPr="00191CB5">
        <w:rPr>
          <w:rFonts w:eastAsia="Times New Roman" w:cs="Times New Roman"/>
          <w:color w:val="000000"/>
        </w:rPr>
        <w:t>This i</w:t>
      </w:r>
      <w:r w:rsidR="005E1CA7" w:rsidRPr="00191CB5">
        <w:rPr>
          <w:rFonts w:eastAsia="Times New Roman" w:cs="Times New Roman"/>
          <w:color w:val="000000"/>
        </w:rPr>
        <w:t xml:space="preserve">s </w:t>
      </w:r>
      <w:r w:rsidRPr="00191CB5">
        <w:rPr>
          <w:rFonts w:eastAsia="Times New Roman" w:cs="Times New Roman"/>
          <w:color w:val="000000"/>
        </w:rPr>
        <w:t xml:space="preserve">being </w:t>
      </w:r>
      <w:r w:rsidR="005E1CA7" w:rsidRPr="00191CB5">
        <w:rPr>
          <w:rFonts w:eastAsia="Times New Roman" w:cs="Times New Roman"/>
          <w:color w:val="000000"/>
        </w:rPr>
        <w:t>considered a</w:t>
      </w:r>
      <w:r w:rsidRPr="00191CB5">
        <w:rPr>
          <w:rFonts w:eastAsia="Times New Roman" w:cs="Times New Roman"/>
          <w:color w:val="000000"/>
        </w:rPr>
        <w:t>s a</w:t>
      </w:r>
      <w:r w:rsidR="005E1CA7" w:rsidRPr="00191CB5">
        <w:rPr>
          <w:rFonts w:eastAsia="Times New Roman" w:cs="Times New Roman"/>
          <w:color w:val="000000"/>
        </w:rPr>
        <w:t xml:space="preserve"> viable option</w:t>
      </w:r>
      <w:r w:rsidR="00314AAB">
        <w:rPr>
          <w:rFonts w:eastAsia="Times New Roman" w:cs="Times New Roman"/>
          <w:color w:val="000000"/>
        </w:rPr>
        <w:t>.</w:t>
      </w:r>
    </w:p>
    <w:p w:rsidR="00E35F3E" w:rsidRPr="00191CB5" w:rsidRDefault="005E1CA7" w:rsidP="00314AAB">
      <w:pPr>
        <w:pStyle w:val="NoSpacing"/>
        <w:numPr>
          <w:ilvl w:val="0"/>
          <w:numId w:val="17"/>
        </w:numPr>
      </w:pPr>
      <w:r w:rsidRPr="00191CB5">
        <w:rPr>
          <w:rFonts w:eastAsia="Times New Roman" w:cs="Times New Roman"/>
          <w:color w:val="000000"/>
        </w:rPr>
        <w:t>T</w:t>
      </w:r>
      <w:r w:rsidR="00530FBA" w:rsidRPr="00191CB5">
        <w:rPr>
          <w:rFonts w:eastAsia="Times New Roman" w:cs="Times New Roman"/>
          <w:color w:val="000000"/>
        </w:rPr>
        <w:t>ransfer</w:t>
      </w:r>
      <w:r w:rsidRPr="00191CB5">
        <w:rPr>
          <w:rFonts w:eastAsia="Times New Roman" w:cs="Times New Roman"/>
          <w:color w:val="000000"/>
        </w:rPr>
        <w:t xml:space="preserve"> the MDE</w:t>
      </w:r>
      <w:r w:rsidR="00530FBA" w:rsidRPr="00191CB5">
        <w:rPr>
          <w:rFonts w:eastAsia="Times New Roman" w:cs="Times New Roman"/>
          <w:color w:val="000000"/>
        </w:rPr>
        <w:t xml:space="preserve"> wholesale to 3</w:t>
      </w:r>
      <w:r w:rsidR="00530FBA" w:rsidRPr="00191CB5">
        <w:rPr>
          <w:rFonts w:eastAsia="Times New Roman" w:cs="Times New Roman"/>
          <w:color w:val="000000"/>
          <w:vertAlign w:val="superscript"/>
        </w:rPr>
        <w:t>rd</w:t>
      </w:r>
      <w:r w:rsidR="00530FBA" w:rsidRPr="00191CB5">
        <w:rPr>
          <w:rFonts w:eastAsia="Times New Roman" w:cs="Times New Roman"/>
          <w:color w:val="000000"/>
        </w:rPr>
        <w:t xml:space="preserve"> party</w:t>
      </w:r>
      <w:r w:rsidRPr="00191CB5">
        <w:rPr>
          <w:rFonts w:eastAsia="Times New Roman" w:cs="Times New Roman"/>
          <w:color w:val="000000"/>
        </w:rPr>
        <w:t xml:space="preserve">. </w:t>
      </w:r>
    </w:p>
    <w:p w:rsidR="005E1CA7" w:rsidRPr="00191CB5" w:rsidRDefault="005E1CA7" w:rsidP="00E35F3E">
      <w:pPr>
        <w:pStyle w:val="NoSpacing"/>
        <w:ind w:left="720"/>
      </w:pPr>
      <w:r w:rsidRPr="00191CB5">
        <w:rPr>
          <w:rFonts w:eastAsia="Times New Roman" w:cs="Times New Roman"/>
          <w:color w:val="000000"/>
        </w:rPr>
        <w:t xml:space="preserve">This is seen as the most appropriate long term option. </w:t>
      </w:r>
    </w:p>
    <w:p w:rsidR="005E1CA7" w:rsidRPr="00191CB5" w:rsidRDefault="005E1CA7" w:rsidP="005E1CA7">
      <w:pPr>
        <w:pStyle w:val="NoSpacing"/>
        <w:rPr>
          <w:rFonts w:eastAsia="Times New Roman" w:cs="Times New Roman"/>
          <w:color w:val="000000"/>
        </w:rPr>
      </w:pPr>
    </w:p>
    <w:p w:rsidR="00420740" w:rsidRPr="00191CB5" w:rsidRDefault="005E1CA7" w:rsidP="00465796">
      <w:pPr>
        <w:pStyle w:val="NoSpacing"/>
        <w:rPr>
          <w:rFonts w:eastAsia="Times New Roman" w:cs="Times New Roman"/>
          <w:color w:val="000000"/>
        </w:rPr>
      </w:pPr>
      <w:r w:rsidRPr="00191CB5">
        <w:rPr>
          <w:rFonts w:eastAsia="Times New Roman" w:cs="Times New Roman"/>
          <w:color w:val="000000"/>
        </w:rPr>
        <w:t xml:space="preserve">MEDIN has been highlighted </w:t>
      </w:r>
      <w:r w:rsidR="00A83174">
        <w:rPr>
          <w:rFonts w:eastAsia="Times New Roman" w:cs="Times New Roman"/>
          <w:color w:val="000000"/>
        </w:rPr>
        <w:t xml:space="preserve">by The Crown Estate </w:t>
      </w:r>
      <w:r w:rsidRPr="00191CB5">
        <w:rPr>
          <w:rFonts w:eastAsia="Times New Roman" w:cs="Times New Roman"/>
          <w:color w:val="000000"/>
        </w:rPr>
        <w:t>as the most appropriate organisation to take on the MDE</w:t>
      </w:r>
      <w:r w:rsidR="0017231B" w:rsidRPr="00191CB5">
        <w:rPr>
          <w:rFonts w:eastAsia="Times New Roman" w:cs="Times New Roman"/>
          <w:color w:val="000000"/>
        </w:rPr>
        <w:t xml:space="preserve"> under option 4 with</w:t>
      </w:r>
      <w:r w:rsidRPr="00191CB5">
        <w:rPr>
          <w:rFonts w:eastAsia="Times New Roman" w:cs="Times New Roman"/>
          <w:color w:val="000000"/>
        </w:rPr>
        <w:t xml:space="preserve"> </w:t>
      </w:r>
      <w:r w:rsidR="0017231B" w:rsidRPr="00191CB5">
        <w:rPr>
          <w:rFonts w:eastAsia="Times New Roman" w:cs="Times New Roman"/>
          <w:color w:val="000000"/>
        </w:rPr>
        <w:t>a</w:t>
      </w:r>
      <w:r w:rsidRPr="00191CB5">
        <w:rPr>
          <w:rFonts w:eastAsia="Times New Roman" w:cs="Times New Roman"/>
          <w:color w:val="000000"/>
        </w:rPr>
        <w:t xml:space="preserve"> </w:t>
      </w:r>
      <w:r w:rsidR="0017231B" w:rsidRPr="00191CB5">
        <w:rPr>
          <w:rFonts w:eastAsia="Times New Roman" w:cs="Times New Roman"/>
          <w:color w:val="000000"/>
        </w:rPr>
        <w:t xml:space="preserve">possible </w:t>
      </w:r>
      <w:r w:rsidRPr="00191CB5">
        <w:rPr>
          <w:rFonts w:eastAsia="Times New Roman" w:cs="Times New Roman"/>
          <w:color w:val="000000"/>
        </w:rPr>
        <w:t xml:space="preserve">transfer taking place over a period of 2.5 years.  </w:t>
      </w:r>
      <w:r w:rsidR="003A17A5">
        <w:rPr>
          <w:rFonts w:eastAsia="Times New Roman" w:cs="Times New Roman"/>
          <w:color w:val="000000"/>
        </w:rPr>
        <w:t xml:space="preserve">However as </w:t>
      </w:r>
      <w:r w:rsidRPr="00191CB5">
        <w:t xml:space="preserve">the funding of MEDIN is subject </w:t>
      </w:r>
      <w:r w:rsidRPr="00191CB5">
        <w:lastRenderedPageBreak/>
        <w:t xml:space="preserve">to Government cuts there would need to be changes made to the operational framework of MEDIN to enable The Crown Estate to make this sort of commitment. </w:t>
      </w:r>
    </w:p>
    <w:p w:rsidR="005E1CA7" w:rsidRDefault="005E1CA7" w:rsidP="00465796">
      <w:pPr>
        <w:pStyle w:val="NoSpacing"/>
      </w:pPr>
    </w:p>
    <w:p w:rsidR="0088022D" w:rsidRDefault="0088022D" w:rsidP="00465796">
      <w:pPr>
        <w:pStyle w:val="NoSpacing"/>
      </w:pPr>
      <w:r>
        <w:t xml:space="preserve">This </w:t>
      </w:r>
      <w:r w:rsidR="00A83174">
        <w:t>c</w:t>
      </w:r>
      <w:r>
        <w:t>ould also mean a change to the MEDIN Core Teams remit from co</w:t>
      </w:r>
      <w:r w:rsidR="00603169">
        <w:t>-</w:t>
      </w:r>
      <w:r>
        <w:t>ordination to providing a service</w:t>
      </w:r>
      <w:r w:rsidR="00A83174">
        <w:t>, although this could also be taken on by a MEDIN DAC</w:t>
      </w:r>
      <w:r>
        <w:t>.</w:t>
      </w:r>
    </w:p>
    <w:p w:rsidR="0088022D" w:rsidRPr="00191CB5" w:rsidRDefault="0088022D" w:rsidP="00465796">
      <w:pPr>
        <w:pStyle w:val="NoSpacing"/>
      </w:pPr>
    </w:p>
    <w:p w:rsidR="00420740" w:rsidRPr="00191CB5" w:rsidRDefault="00530FBA" w:rsidP="00465796">
      <w:pPr>
        <w:pStyle w:val="NoSpacing"/>
      </w:pPr>
      <w:r w:rsidRPr="00191CB5">
        <w:t xml:space="preserve">Pete </w:t>
      </w:r>
      <w:r w:rsidR="005E1CA7" w:rsidRPr="00191CB5">
        <w:t xml:space="preserve">Edmonds </w:t>
      </w:r>
      <w:r w:rsidRPr="00191CB5">
        <w:t>recommend</w:t>
      </w:r>
      <w:r w:rsidR="00A83174">
        <w:t>s</w:t>
      </w:r>
      <w:r w:rsidRPr="00191CB5">
        <w:t xml:space="preserve"> continu</w:t>
      </w:r>
      <w:r w:rsidR="00A83174">
        <w:t>ing</w:t>
      </w:r>
      <w:r w:rsidRPr="00191CB5">
        <w:t xml:space="preserve"> as is for the short term and discuss</w:t>
      </w:r>
      <w:r w:rsidR="003F2558" w:rsidRPr="00191CB5">
        <w:t>ing</w:t>
      </w:r>
      <w:r w:rsidRPr="00191CB5">
        <w:t xml:space="preserve"> with MEDIN the legal </w:t>
      </w:r>
      <w:r w:rsidR="003F2558" w:rsidRPr="00191CB5">
        <w:t>and practical sides of carrying out a transfer of the MDE.</w:t>
      </w:r>
      <w:r w:rsidR="006204AB" w:rsidRPr="00191CB5">
        <w:t xml:space="preserve"> </w:t>
      </w:r>
    </w:p>
    <w:p w:rsidR="00420740" w:rsidRDefault="00420740" w:rsidP="00465796">
      <w:pPr>
        <w:pStyle w:val="NoSpacing"/>
      </w:pPr>
    </w:p>
    <w:p w:rsidR="0011608B" w:rsidRDefault="0011608B" w:rsidP="0011608B">
      <w:pPr>
        <w:pStyle w:val="NoSpacing"/>
        <w:rPr>
          <w:rFonts w:ascii="Calibri" w:eastAsia="Calibri" w:hAnsi="Calibri" w:cs="Calibri"/>
        </w:rPr>
      </w:pPr>
      <w:r>
        <w:rPr>
          <w:rFonts w:ascii="Calibri" w:eastAsia="Calibri" w:hAnsi="Calibri" w:cs="Calibri"/>
        </w:rPr>
        <w:t>Discussion summary:</w:t>
      </w:r>
    </w:p>
    <w:p w:rsidR="0088022D" w:rsidRDefault="0088022D" w:rsidP="0011608B">
      <w:pPr>
        <w:pStyle w:val="NoSpacing"/>
        <w:rPr>
          <w:rFonts w:ascii="Calibri" w:eastAsia="Calibri" w:hAnsi="Calibri" w:cs="Calibri"/>
        </w:rPr>
      </w:pPr>
    </w:p>
    <w:p w:rsidR="00D570CD" w:rsidRDefault="00D570CD" w:rsidP="003B3C7F">
      <w:pPr>
        <w:pStyle w:val="NoSpacing"/>
        <w:numPr>
          <w:ilvl w:val="0"/>
          <w:numId w:val="19"/>
        </w:numPr>
      </w:pPr>
      <w:r>
        <w:t xml:space="preserve">The Executive Team supported the </w:t>
      </w:r>
      <w:r w:rsidR="00603169">
        <w:t xml:space="preserve">continuation of this </w:t>
      </w:r>
      <w:r>
        <w:t>conversation with The Crown Estate, requesting that The Crown Estate fully articulates what it is expecting and what the flow would be</w:t>
      </w:r>
      <w:r w:rsidR="003B3C7F">
        <w:t>, i.e. w</w:t>
      </w:r>
      <w:r>
        <w:t xml:space="preserve">ould </w:t>
      </w:r>
      <w:r w:rsidRPr="00191CB5">
        <w:t>MEDIN</w:t>
      </w:r>
      <w:r>
        <w:t>’s</w:t>
      </w:r>
      <w:r w:rsidRPr="00191CB5">
        <w:t xml:space="preserve"> </w:t>
      </w:r>
      <w:r>
        <w:t xml:space="preserve">role </w:t>
      </w:r>
      <w:r w:rsidRPr="00191CB5">
        <w:t>be purely managin</w:t>
      </w:r>
      <w:r>
        <w:t xml:space="preserve">g the MDE in the current format with </w:t>
      </w:r>
      <w:r w:rsidRPr="00191CB5">
        <w:t xml:space="preserve">The Crown Estate </w:t>
      </w:r>
      <w:r>
        <w:t xml:space="preserve">still managing </w:t>
      </w:r>
      <w:r w:rsidRPr="00191CB5">
        <w:t>the data collation and the licenses</w:t>
      </w:r>
      <w:r w:rsidR="00665740">
        <w:t>?</w:t>
      </w:r>
      <w:r w:rsidR="00CF0EDE">
        <w:t xml:space="preserve"> </w:t>
      </w:r>
    </w:p>
    <w:p w:rsidR="004E7DE9" w:rsidRDefault="004E7DE9" w:rsidP="003B3C7F">
      <w:pPr>
        <w:pStyle w:val="NoSpacing"/>
        <w:numPr>
          <w:ilvl w:val="0"/>
          <w:numId w:val="19"/>
        </w:numPr>
      </w:pPr>
      <w:r>
        <w:t>Highlighted that MEDIN need to gain from this process and that it could create a key industry data pathway to MEDIN</w:t>
      </w:r>
      <w:r w:rsidR="00170B66">
        <w:t>, but more information is needed</w:t>
      </w:r>
      <w:r>
        <w:t>.</w:t>
      </w:r>
    </w:p>
    <w:p w:rsidR="00AA2CB5" w:rsidRDefault="0017430A" w:rsidP="00465796">
      <w:pPr>
        <w:pStyle w:val="NoSpacing"/>
        <w:numPr>
          <w:ilvl w:val="0"/>
          <w:numId w:val="19"/>
        </w:numPr>
      </w:pPr>
      <w:r>
        <w:t xml:space="preserve">PL, GA, CP, JP, DH and </w:t>
      </w:r>
      <w:r w:rsidR="00012F90">
        <w:t>LR to be involved in further discussions with Pete Edmonds and The Crown Estate regarding this</w:t>
      </w:r>
      <w:r w:rsidR="00CF0EDE">
        <w:t xml:space="preserve"> subject</w:t>
      </w:r>
      <w:r w:rsidR="00012F90">
        <w:t xml:space="preserve">. </w:t>
      </w:r>
    </w:p>
    <w:p w:rsidR="009D207B" w:rsidRDefault="009D207B" w:rsidP="009D207B">
      <w:pPr>
        <w:pStyle w:val="NoSpacing"/>
        <w:rPr>
          <w:b/>
          <w:i/>
          <w:color w:val="FF0000"/>
        </w:rPr>
      </w:pPr>
    </w:p>
    <w:p w:rsidR="009D207B" w:rsidRDefault="009D207B" w:rsidP="009D207B">
      <w:pPr>
        <w:pStyle w:val="NoSpacing"/>
      </w:pPr>
      <w:r>
        <w:rPr>
          <w:b/>
          <w:i/>
          <w:color w:val="FF0000"/>
        </w:rPr>
        <w:t>Action 15.</w:t>
      </w:r>
      <w:r w:rsidR="00D3656B">
        <w:rPr>
          <w:b/>
          <w:i/>
          <w:color w:val="FF0000"/>
        </w:rPr>
        <w:t>10</w:t>
      </w:r>
      <w:r w:rsidRPr="003D5D82">
        <w:rPr>
          <w:b/>
          <w:i/>
          <w:color w:val="FF0000"/>
        </w:rPr>
        <w:t>:</w:t>
      </w:r>
      <w:r>
        <w:t xml:space="preserve"> CP to arrange meeting with Pete Edmonds to discuss the </w:t>
      </w:r>
      <w:r w:rsidR="00A83174">
        <w:t>future</w:t>
      </w:r>
      <w:r>
        <w:t xml:space="preserve"> of The Crown Estates Marine Data Exchange.</w:t>
      </w:r>
    </w:p>
    <w:p w:rsidR="00420740" w:rsidRDefault="00530FBA" w:rsidP="00BA6A6B">
      <w:pPr>
        <w:pStyle w:val="Heading3"/>
      </w:pPr>
      <w:r>
        <w:t>b. OceanWise held annual GIS conference</w:t>
      </w:r>
    </w:p>
    <w:p w:rsidR="0017430A" w:rsidRDefault="0017430A" w:rsidP="00465796">
      <w:pPr>
        <w:pStyle w:val="NoSpacing"/>
      </w:pPr>
    </w:p>
    <w:p w:rsidR="005C287B" w:rsidRDefault="00187F13" w:rsidP="00465796">
      <w:pPr>
        <w:pStyle w:val="NoSpacing"/>
      </w:pPr>
      <w:r>
        <w:t>Nigel Turner from DAMA UK gave a presentation on data management and data governance at the</w:t>
      </w:r>
      <w:r w:rsidR="00E962F2">
        <w:t xml:space="preserve"> annual</w:t>
      </w:r>
      <w:r>
        <w:t xml:space="preserve"> OceanWise Marine GIS workshop on 17 November</w:t>
      </w:r>
      <w:r w:rsidR="005C287B">
        <w:t xml:space="preserve"> which was useful in terms of </w:t>
      </w:r>
      <w:r w:rsidR="00A83174">
        <w:t>promot</w:t>
      </w:r>
      <w:r w:rsidR="005C287B">
        <w:t>ing marine data management.</w:t>
      </w:r>
    </w:p>
    <w:p w:rsidR="00187F13" w:rsidRDefault="00187F13" w:rsidP="00465796">
      <w:pPr>
        <w:pStyle w:val="NoSpacing"/>
      </w:pPr>
    </w:p>
    <w:p w:rsidR="0017430A" w:rsidRDefault="00187F13" w:rsidP="00465796">
      <w:pPr>
        <w:pStyle w:val="NoSpacing"/>
      </w:pPr>
      <w:r>
        <w:t>Link to presentation:</w:t>
      </w:r>
    </w:p>
    <w:p w:rsidR="000C30A3" w:rsidRDefault="003F2216" w:rsidP="00187F13">
      <w:pPr>
        <w:pStyle w:val="PlainText"/>
      </w:pPr>
      <w:hyperlink r:id="rId9" w:history="1">
        <w:r w:rsidR="00187F13">
          <w:rPr>
            <w:rStyle w:val="Hyperlink"/>
          </w:rPr>
          <w:t>http://www.oceanwise.eu/downloads/presentations/Taming-the-Waves-Effective-Data-Management.pdf</w:t>
        </w:r>
      </w:hyperlink>
      <w:r w:rsidR="00187F13">
        <w:t xml:space="preserve"> </w:t>
      </w:r>
    </w:p>
    <w:p w:rsidR="00420740" w:rsidRDefault="00530FBA" w:rsidP="000C30A3">
      <w:pPr>
        <w:pStyle w:val="Heading3"/>
      </w:pPr>
      <w:r>
        <w:t>10. Date for next meeting.</w:t>
      </w:r>
    </w:p>
    <w:p w:rsidR="00420740" w:rsidRDefault="00420740" w:rsidP="00465796">
      <w:pPr>
        <w:pStyle w:val="NoSpacing"/>
      </w:pPr>
    </w:p>
    <w:p w:rsidR="00FA2DFB" w:rsidRDefault="00C30FBC" w:rsidP="00B70A9D">
      <w:pPr>
        <w:pStyle w:val="NoSpacing"/>
        <w:rPr>
          <w:rFonts w:ascii="Calibri" w:eastAsia="Calibri" w:hAnsi="Calibri" w:cs="Calibri"/>
        </w:rPr>
      </w:pPr>
      <w:bookmarkStart w:id="2" w:name="h.30j0zll" w:colFirst="0" w:colLast="0"/>
      <w:bookmarkEnd w:id="2"/>
      <w:r>
        <w:rPr>
          <w:rFonts w:ascii="Calibri" w:eastAsia="Calibri" w:hAnsi="Calibri" w:cs="Calibri"/>
        </w:rPr>
        <w:t>29</w:t>
      </w:r>
      <w:r w:rsidRPr="006F7389">
        <w:rPr>
          <w:rFonts w:ascii="Calibri" w:eastAsia="Calibri" w:hAnsi="Calibri" w:cs="Calibri"/>
          <w:vertAlign w:val="superscript"/>
        </w:rPr>
        <w:t>th</w:t>
      </w:r>
      <w:r>
        <w:rPr>
          <w:rFonts w:ascii="Calibri" w:eastAsia="Calibri" w:hAnsi="Calibri" w:cs="Calibri"/>
        </w:rPr>
        <w:t xml:space="preserve"> February, London (arranged post meeting)</w:t>
      </w:r>
    </w:p>
    <w:p w:rsidR="0046386E" w:rsidRPr="00B70A9D" w:rsidRDefault="00530FBA" w:rsidP="00B70A9D">
      <w:pPr>
        <w:pStyle w:val="NoSpacing"/>
      </w:pPr>
      <w:r>
        <w:rPr>
          <w:rFonts w:ascii="Calibri" w:eastAsia="Calibri" w:hAnsi="Calibri" w:cs="Calibri"/>
        </w:rPr>
        <w:t xml:space="preserve">London  </w:t>
      </w:r>
    </w:p>
    <w:p w:rsidR="00420740" w:rsidRDefault="00530FBA" w:rsidP="0046386E">
      <w:pPr>
        <w:pStyle w:val="Heading3"/>
      </w:pPr>
      <w:r>
        <w:t>Papers</w:t>
      </w:r>
    </w:p>
    <w:p w:rsidR="00420740" w:rsidRDefault="00420740" w:rsidP="00465796">
      <w:pPr>
        <w:pStyle w:val="NoSpacing"/>
      </w:pPr>
    </w:p>
    <w:p w:rsidR="00420740" w:rsidRDefault="00530FBA" w:rsidP="00465796">
      <w:pPr>
        <w:pStyle w:val="NoSpacing"/>
      </w:pPr>
      <w:r>
        <w:rPr>
          <w:rFonts w:ascii="Calibri" w:eastAsia="Calibri" w:hAnsi="Calibri" w:cs="Calibri"/>
        </w:rPr>
        <w:t>P1_MEDIN_Exec_minutes_22092015_draft.docx</w:t>
      </w:r>
    </w:p>
    <w:p w:rsidR="00420740" w:rsidRDefault="00530FBA" w:rsidP="00465796">
      <w:pPr>
        <w:pStyle w:val="NoSpacing"/>
      </w:pPr>
      <w:r>
        <w:rPr>
          <w:rFonts w:ascii="Calibri" w:eastAsia="Calibri" w:hAnsi="Calibri" w:cs="Calibri"/>
        </w:rPr>
        <w:t>P2_MEDIN_Finance_update_to_26112015_DRAFT.docx</w:t>
      </w:r>
    </w:p>
    <w:p w:rsidR="00420740" w:rsidRDefault="00530FBA" w:rsidP="00465796">
      <w:pPr>
        <w:pStyle w:val="NoSpacing"/>
      </w:pPr>
      <w:r>
        <w:rPr>
          <w:rFonts w:ascii="Calibri" w:eastAsia="Calibri" w:hAnsi="Calibri" w:cs="Calibri"/>
        </w:rPr>
        <w:t>P3_ReviewofWorkStreamProgress_Nov15.docx</w:t>
      </w:r>
    </w:p>
    <w:p w:rsidR="00420740" w:rsidRDefault="00530FBA" w:rsidP="00465796">
      <w:pPr>
        <w:pStyle w:val="NoSpacing"/>
      </w:pPr>
      <w:r>
        <w:rPr>
          <w:rFonts w:ascii="Calibri" w:eastAsia="Calibri" w:hAnsi="Calibri" w:cs="Calibri"/>
        </w:rPr>
        <w:t>P4_MEDIN_SPONSOR_BOARD_DRAFT_Nov_2016_abb.docx</w:t>
      </w:r>
    </w:p>
    <w:p w:rsidR="000A49AB" w:rsidRDefault="000A49AB" w:rsidP="00465796">
      <w:pPr>
        <w:pStyle w:val="NoSpacing"/>
      </w:pPr>
    </w:p>
    <w:p w:rsidR="00420740" w:rsidRDefault="00530FBA" w:rsidP="000A49AB">
      <w:pPr>
        <w:pStyle w:val="Heading3"/>
      </w:pPr>
      <w:r>
        <w:t>Actions Table</w:t>
      </w:r>
    </w:p>
    <w:p w:rsidR="00420740" w:rsidRDefault="00420740" w:rsidP="00465796">
      <w:pPr>
        <w:pStyle w:val="NoSpacing"/>
      </w:pPr>
    </w:p>
    <w:tbl>
      <w:tblPr>
        <w:tblStyle w:val="a1"/>
        <w:tblW w:w="10163" w:type="dxa"/>
        <w:jc w:val="center"/>
        <w:tblInd w:w="-230" w:type="dxa"/>
        <w:tblBorders>
          <w:top w:val="single" w:sz="8" w:space="0" w:color="4F81BD"/>
          <w:bottom w:val="single" w:sz="8" w:space="0" w:color="4F81BD"/>
        </w:tblBorders>
        <w:tblLayout w:type="fixed"/>
        <w:tblLook w:val="04A0" w:firstRow="1" w:lastRow="0" w:firstColumn="1" w:lastColumn="0" w:noHBand="0" w:noVBand="1"/>
      </w:tblPr>
      <w:tblGrid>
        <w:gridCol w:w="817"/>
        <w:gridCol w:w="8002"/>
        <w:gridCol w:w="1344"/>
      </w:tblGrid>
      <w:tr w:rsidR="00420740" w:rsidTr="000A49AB">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7" w:type="dxa"/>
          </w:tcPr>
          <w:p w:rsidR="00420740" w:rsidRPr="00100687" w:rsidRDefault="00530FBA" w:rsidP="00465796">
            <w:pPr>
              <w:pStyle w:val="NoSpacing"/>
            </w:pPr>
            <w:bookmarkStart w:id="3" w:name="h.1fob9te" w:colFirst="0" w:colLast="0"/>
            <w:bookmarkEnd w:id="3"/>
            <w:r w:rsidRPr="00100687">
              <w:t>Action</w:t>
            </w:r>
          </w:p>
        </w:tc>
        <w:tc>
          <w:tcPr>
            <w:tcW w:w="8002" w:type="dxa"/>
          </w:tcPr>
          <w:p w:rsidR="00420740" w:rsidRPr="00100687" w:rsidRDefault="00530FBA" w:rsidP="00465796">
            <w:pPr>
              <w:pStyle w:val="NoSpacing"/>
              <w:cnfStyle w:val="100000000000" w:firstRow="1" w:lastRow="0" w:firstColumn="0" w:lastColumn="0" w:oddVBand="0" w:evenVBand="0" w:oddHBand="0" w:evenHBand="0" w:firstRowFirstColumn="0" w:firstRowLastColumn="0" w:lastRowFirstColumn="0" w:lastRowLastColumn="0"/>
            </w:pPr>
            <w:r w:rsidRPr="00100687">
              <w:t>Description</w:t>
            </w:r>
          </w:p>
        </w:tc>
        <w:tc>
          <w:tcPr>
            <w:tcW w:w="1344" w:type="dxa"/>
          </w:tcPr>
          <w:p w:rsidR="00420740" w:rsidRDefault="00530FBA" w:rsidP="00465796">
            <w:pPr>
              <w:pStyle w:val="NoSpacing"/>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Status</w:t>
            </w:r>
          </w:p>
        </w:tc>
      </w:tr>
      <w:tr w:rsidR="00420740" w:rsidTr="000A49A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420740" w:rsidRPr="00100687" w:rsidRDefault="00530FBA" w:rsidP="00465796">
            <w:pPr>
              <w:pStyle w:val="NoSpacing"/>
            </w:pPr>
            <w:r w:rsidRPr="00100687">
              <w:t>0.01</w:t>
            </w:r>
          </w:p>
        </w:tc>
        <w:tc>
          <w:tcPr>
            <w:tcW w:w="8002" w:type="dxa"/>
            <w:tcBorders>
              <w:top w:val="nil"/>
              <w:bottom w:val="nil"/>
            </w:tcBorders>
          </w:tcPr>
          <w:p w:rsidR="00420740" w:rsidRPr="00100687" w:rsidRDefault="00530FBA" w:rsidP="00465796">
            <w:pPr>
              <w:pStyle w:val="NoSpacing"/>
              <w:cnfStyle w:val="000000100000" w:firstRow="0" w:lastRow="0" w:firstColumn="0" w:lastColumn="0" w:oddVBand="0" w:evenVBand="0" w:oddHBand="1" w:evenHBand="0" w:firstRowFirstColumn="0" w:firstRowLastColumn="0" w:lastRowFirstColumn="0" w:lastRowLastColumn="0"/>
            </w:pPr>
            <w:r w:rsidRPr="00100687">
              <w:t>STANDING ACTION on all to send corrections to minutes to CP</w:t>
            </w:r>
          </w:p>
        </w:tc>
        <w:tc>
          <w:tcPr>
            <w:tcW w:w="1344" w:type="dxa"/>
            <w:tcBorders>
              <w:top w:val="nil"/>
              <w:bottom w:val="nil"/>
            </w:tcBorders>
          </w:tcPr>
          <w:p w:rsidR="00420740" w:rsidRDefault="00530FBA" w:rsidP="00465796">
            <w:pPr>
              <w:pStyle w:val="NoSpacing"/>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Ongoing</w:t>
            </w:r>
          </w:p>
        </w:tc>
      </w:tr>
      <w:tr w:rsidR="00420740" w:rsidTr="000A49AB">
        <w:trPr>
          <w:trHeight w:val="2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tcPr>
          <w:p w:rsidR="00420740" w:rsidRPr="00100687" w:rsidRDefault="00530FBA" w:rsidP="00465796">
            <w:pPr>
              <w:pStyle w:val="NoSpacing"/>
            </w:pPr>
            <w:r w:rsidRPr="00100687">
              <w:t>0.02</w:t>
            </w:r>
          </w:p>
        </w:tc>
        <w:tc>
          <w:tcPr>
            <w:tcW w:w="8002" w:type="dxa"/>
            <w:tcBorders>
              <w:top w:val="nil"/>
              <w:left w:val="nil"/>
              <w:bottom w:val="nil"/>
              <w:right w:val="nil"/>
            </w:tcBorders>
          </w:tcPr>
          <w:p w:rsidR="00420740" w:rsidRPr="00100687" w:rsidRDefault="00530FBA" w:rsidP="00465796">
            <w:pPr>
              <w:pStyle w:val="NoSpacing"/>
              <w:cnfStyle w:val="000000000000" w:firstRow="0" w:lastRow="0" w:firstColumn="0" w:lastColumn="0" w:oddVBand="0" w:evenVBand="0" w:oddHBand="0" w:evenHBand="0" w:firstRowFirstColumn="0" w:firstRowLastColumn="0" w:lastRowFirstColumn="0" w:lastRowLastColumn="0"/>
            </w:pPr>
            <w:r w:rsidRPr="00100687">
              <w:t xml:space="preserve">STANDING ACTION on all to send articles for the next Marine Data News </w:t>
            </w:r>
          </w:p>
        </w:tc>
        <w:tc>
          <w:tcPr>
            <w:tcW w:w="1344" w:type="dxa"/>
            <w:tcBorders>
              <w:top w:val="nil"/>
              <w:left w:val="nil"/>
              <w:bottom w:val="nil"/>
              <w:right w:val="nil"/>
            </w:tcBorders>
          </w:tcPr>
          <w:p w:rsidR="00420740" w:rsidRDefault="00530FBA" w:rsidP="00465796">
            <w:pPr>
              <w:pStyle w:val="No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Ongoing</w:t>
            </w:r>
          </w:p>
        </w:tc>
      </w:tr>
      <w:tr w:rsidR="00420740" w:rsidTr="000A49A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420740" w:rsidRPr="00100687" w:rsidRDefault="00530FBA" w:rsidP="00465796">
            <w:pPr>
              <w:pStyle w:val="NoSpacing"/>
            </w:pPr>
            <w:r w:rsidRPr="00100687">
              <w:t>4.12</w:t>
            </w:r>
          </w:p>
        </w:tc>
        <w:tc>
          <w:tcPr>
            <w:tcW w:w="8002" w:type="dxa"/>
            <w:tcBorders>
              <w:top w:val="nil"/>
              <w:bottom w:val="nil"/>
            </w:tcBorders>
          </w:tcPr>
          <w:p w:rsidR="00420740" w:rsidRPr="00100687" w:rsidRDefault="00530FBA" w:rsidP="00465796">
            <w:pPr>
              <w:pStyle w:val="NoSpacing"/>
              <w:cnfStyle w:val="000000100000" w:firstRow="0" w:lastRow="0" w:firstColumn="0" w:lastColumn="0" w:oddVBand="0" w:evenVBand="0" w:oddHBand="1" w:evenHBand="0" w:firstRowFirstColumn="0" w:firstRowLastColumn="0" w:lastRowFirstColumn="0" w:lastRowLastColumn="0"/>
            </w:pPr>
            <w:r w:rsidRPr="00100687">
              <w:t>SG to publish MEDIN Partners’ Data Policy Spreadsheet on MEDIN website.</w:t>
            </w:r>
          </w:p>
        </w:tc>
        <w:tc>
          <w:tcPr>
            <w:tcW w:w="1344" w:type="dxa"/>
            <w:tcBorders>
              <w:top w:val="nil"/>
              <w:bottom w:val="nil"/>
            </w:tcBorders>
          </w:tcPr>
          <w:p w:rsidR="00420740" w:rsidRDefault="00530FBA" w:rsidP="00465796">
            <w:pPr>
              <w:pStyle w:val="NoSpacing"/>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Not done</w:t>
            </w:r>
          </w:p>
        </w:tc>
      </w:tr>
      <w:tr w:rsidR="00420740" w:rsidTr="000A49AB">
        <w:trPr>
          <w:trHeight w:val="2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420740" w:rsidRPr="00100687" w:rsidRDefault="00530FBA" w:rsidP="00465796">
            <w:pPr>
              <w:pStyle w:val="NoSpacing"/>
            </w:pPr>
            <w:r w:rsidRPr="00100687">
              <w:t>10.3</w:t>
            </w:r>
          </w:p>
        </w:tc>
        <w:tc>
          <w:tcPr>
            <w:tcW w:w="8002" w:type="dxa"/>
            <w:tcBorders>
              <w:top w:val="nil"/>
              <w:bottom w:val="nil"/>
            </w:tcBorders>
          </w:tcPr>
          <w:p w:rsidR="00420740" w:rsidRPr="00100687" w:rsidRDefault="00530FBA" w:rsidP="00465796">
            <w:pPr>
              <w:pStyle w:val="NoSpacing"/>
              <w:cnfStyle w:val="000000000000" w:firstRow="0" w:lastRow="0" w:firstColumn="0" w:lastColumn="0" w:oddVBand="0" w:evenVBand="0" w:oddHBand="0" w:evenHBand="0" w:firstRowFirstColumn="0" w:firstRowLastColumn="0" w:lastRowFirstColumn="0" w:lastRowLastColumn="0"/>
            </w:pPr>
            <w:r w:rsidRPr="00100687">
              <w:t>CP to follow up letter to MMO.</w:t>
            </w:r>
          </w:p>
        </w:tc>
        <w:tc>
          <w:tcPr>
            <w:tcW w:w="1344" w:type="dxa"/>
            <w:tcBorders>
              <w:top w:val="nil"/>
              <w:bottom w:val="nil"/>
            </w:tcBorders>
          </w:tcPr>
          <w:p w:rsidR="00420740" w:rsidRDefault="00530FBA" w:rsidP="00465796">
            <w:pPr>
              <w:pStyle w:val="No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In progress</w:t>
            </w:r>
          </w:p>
        </w:tc>
      </w:tr>
      <w:tr w:rsidR="00420740" w:rsidTr="000A49A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420740" w:rsidRPr="00100687" w:rsidRDefault="00530FBA" w:rsidP="00465796">
            <w:pPr>
              <w:pStyle w:val="NoSpacing"/>
            </w:pPr>
            <w:r w:rsidRPr="00100687">
              <w:t>10.9</w:t>
            </w:r>
          </w:p>
        </w:tc>
        <w:tc>
          <w:tcPr>
            <w:tcW w:w="8002" w:type="dxa"/>
            <w:tcBorders>
              <w:top w:val="nil"/>
              <w:bottom w:val="nil"/>
            </w:tcBorders>
          </w:tcPr>
          <w:p w:rsidR="00420740" w:rsidRDefault="00530FBA" w:rsidP="00465796">
            <w:pPr>
              <w:pStyle w:val="NoSpacing"/>
              <w:cnfStyle w:val="000000100000" w:firstRow="0" w:lastRow="0" w:firstColumn="0" w:lastColumn="0" w:oddVBand="0" w:evenVBand="0" w:oddHBand="1" w:evenHBand="0" w:firstRowFirstColumn="0" w:firstRowLastColumn="0" w:lastRowFirstColumn="0" w:lastRowLastColumn="0"/>
            </w:pPr>
            <w:r w:rsidRPr="00100687">
              <w:t>MO and Steve Hall, NOC to produce a paper for Executive team about expanding MEDIN to include overseas territories, so that necessary additional resources can be identified.</w:t>
            </w:r>
          </w:p>
          <w:p w:rsidR="00C30FBC" w:rsidRPr="00100687" w:rsidRDefault="00C30FBC" w:rsidP="00465796">
            <w:pPr>
              <w:pStyle w:val="NoSpacing"/>
              <w:cnfStyle w:val="000000100000" w:firstRow="0" w:lastRow="0" w:firstColumn="0" w:lastColumn="0" w:oddVBand="0" w:evenVBand="0" w:oddHBand="1" w:evenHBand="0" w:firstRowFirstColumn="0" w:firstRowLastColumn="0" w:lastRowFirstColumn="0" w:lastRowLastColumn="0"/>
            </w:pPr>
            <w:r>
              <w:t>Remove from actions as superseded by action 14.1</w:t>
            </w:r>
          </w:p>
        </w:tc>
        <w:tc>
          <w:tcPr>
            <w:tcW w:w="1344" w:type="dxa"/>
            <w:tcBorders>
              <w:top w:val="nil"/>
              <w:bottom w:val="nil"/>
            </w:tcBorders>
          </w:tcPr>
          <w:p w:rsidR="00420740" w:rsidRDefault="00530FBA" w:rsidP="00465796">
            <w:pPr>
              <w:pStyle w:val="NoSpacing"/>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Not done</w:t>
            </w:r>
            <w:r w:rsidR="00C30FBC">
              <w:rPr>
                <w:rFonts w:ascii="Calibri" w:eastAsia="Calibri" w:hAnsi="Calibri" w:cs="Calibri"/>
              </w:rPr>
              <w:t xml:space="preserve"> </w:t>
            </w:r>
          </w:p>
        </w:tc>
      </w:tr>
      <w:tr w:rsidR="00420740" w:rsidTr="000A49AB">
        <w:trPr>
          <w:trHeight w:val="2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420740" w:rsidRPr="00100687" w:rsidRDefault="00530FBA" w:rsidP="00465796">
            <w:pPr>
              <w:pStyle w:val="NoSpacing"/>
            </w:pPr>
            <w:r w:rsidRPr="00100687">
              <w:t>11.15</w:t>
            </w:r>
          </w:p>
        </w:tc>
        <w:tc>
          <w:tcPr>
            <w:tcW w:w="8002" w:type="dxa"/>
            <w:tcBorders>
              <w:top w:val="nil"/>
              <w:bottom w:val="nil"/>
            </w:tcBorders>
          </w:tcPr>
          <w:p w:rsidR="00420740" w:rsidRPr="00100687" w:rsidRDefault="00530FBA" w:rsidP="00465796">
            <w:pPr>
              <w:pStyle w:val="NoSpacing"/>
              <w:cnfStyle w:val="000000000000" w:firstRow="0" w:lastRow="0" w:firstColumn="0" w:lastColumn="0" w:oddVBand="0" w:evenVBand="0" w:oddHBand="0" w:evenHBand="0" w:firstRowFirstColumn="0" w:firstRowLastColumn="0" w:lastRowFirstColumn="0" w:lastRowLastColumn="0"/>
            </w:pPr>
            <w:r w:rsidRPr="00100687">
              <w:t>CP to provide input to EMODNet’s Portal on human activities.</w:t>
            </w:r>
          </w:p>
        </w:tc>
        <w:tc>
          <w:tcPr>
            <w:tcW w:w="1344" w:type="dxa"/>
            <w:tcBorders>
              <w:top w:val="nil"/>
              <w:bottom w:val="nil"/>
            </w:tcBorders>
          </w:tcPr>
          <w:p w:rsidR="00420740" w:rsidRDefault="00C30FBC" w:rsidP="00465796">
            <w:pPr>
              <w:pStyle w:val="No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Done</w:t>
            </w:r>
          </w:p>
        </w:tc>
      </w:tr>
      <w:tr w:rsidR="00420740" w:rsidTr="000A49AB">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420740" w:rsidRPr="00100687" w:rsidRDefault="00530FBA" w:rsidP="00465796">
            <w:pPr>
              <w:pStyle w:val="NoSpacing"/>
            </w:pPr>
            <w:r w:rsidRPr="00100687">
              <w:t>13.2</w:t>
            </w:r>
          </w:p>
        </w:tc>
        <w:tc>
          <w:tcPr>
            <w:tcW w:w="8002" w:type="dxa"/>
            <w:tcBorders>
              <w:top w:val="nil"/>
              <w:bottom w:val="nil"/>
            </w:tcBorders>
          </w:tcPr>
          <w:p w:rsidR="00420740" w:rsidRPr="00100687" w:rsidRDefault="00162832" w:rsidP="00465796">
            <w:pPr>
              <w:pStyle w:val="NoSpacing"/>
              <w:cnfStyle w:val="000000100000" w:firstRow="0" w:lastRow="0" w:firstColumn="0" w:lastColumn="0" w:oddVBand="0" w:evenVBand="0" w:oddHBand="1" w:evenHBand="0" w:firstRowFirstColumn="0" w:firstRowLastColumn="0" w:lastRowFirstColumn="0" w:lastRowLastColumn="0"/>
            </w:pPr>
            <w:r w:rsidRPr="00100687">
              <w:t>STANDING ACTION on all to r</w:t>
            </w:r>
            <w:r w:rsidR="00530FBA" w:rsidRPr="00100687">
              <w:t>eview MEDIN’s role in products and services at each Executive Meeting</w:t>
            </w:r>
          </w:p>
        </w:tc>
        <w:tc>
          <w:tcPr>
            <w:tcW w:w="1344" w:type="dxa"/>
            <w:tcBorders>
              <w:top w:val="nil"/>
              <w:bottom w:val="nil"/>
            </w:tcBorders>
          </w:tcPr>
          <w:p w:rsidR="00420740" w:rsidRDefault="00100687" w:rsidP="00465796">
            <w:pPr>
              <w:pStyle w:val="NoSpacing"/>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Ongoing</w:t>
            </w:r>
          </w:p>
        </w:tc>
      </w:tr>
      <w:tr w:rsidR="00420740" w:rsidTr="000A49AB">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420740" w:rsidRPr="00100687" w:rsidRDefault="00530FBA" w:rsidP="00465796">
            <w:pPr>
              <w:pStyle w:val="NoSpacing"/>
            </w:pPr>
            <w:r w:rsidRPr="00100687">
              <w:t>14.1</w:t>
            </w:r>
          </w:p>
        </w:tc>
        <w:tc>
          <w:tcPr>
            <w:tcW w:w="8002" w:type="dxa"/>
            <w:tcBorders>
              <w:top w:val="nil"/>
              <w:bottom w:val="nil"/>
            </w:tcBorders>
          </w:tcPr>
          <w:p w:rsidR="00420740" w:rsidRDefault="00530FBA" w:rsidP="00465796">
            <w:pPr>
              <w:pStyle w:val="NoSpacing"/>
              <w:cnfStyle w:val="000000000000" w:firstRow="0" w:lastRow="0" w:firstColumn="0" w:lastColumn="0" w:oddVBand="0" w:evenVBand="0" w:oddHBand="0" w:evenHBand="0" w:firstRowFirstColumn="0" w:firstRowLastColumn="0" w:lastRowFirstColumn="0" w:lastRowLastColumn="0"/>
            </w:pPr>
            <w:r w:rsidRPr="00100687">
              <w:t>PL to approach Steven Taylor (FCO) at MSCC meeting to remind him about MEDIN’s capabilities and position regarding the inclusion of data from overseas territories.</w:t>
            </w:r>
          </w:p>
          <w:p w:rsidR="001B7CF3" w:rsidRPr="001B7CF3" w:rsidRDefault="001B7CF3" w:rsidP="00465796">
            <w:pPr>
              <w:pStyle w:val="NoSpacing"/>
              <w:cnfStyle w:val="000000000000" w:firstRow="0" w:lastRow="0" w:firstColumn="0" w:lastColumn="0" w:oddVBand="0" w:evenVBand="0" w:oddHBand="0" w:evenHBand="0" w:firstRowFirstColumn="0" w:firstRowLastColumn="0" w:lastRowFirstColumn="0" w:lastRowLastColumn="0"/>
              <w:rPr>
                <w:b/>
                <w:i/>
              </w:rPr>
            </w:pPr>
            <w:r w:rsidRPr="001B7CF3">
              <w:rPr>
                <w:b/>
                <w:i/>
              </w:rPr>
              <w:t xml:space="preserve">Amended action: CP to speak to </w:t>
            </w:r>
            <w:r w:rsidRPr="001B7CF3">
              <w:rPr>
                <w:rFonts w:ascii="Calibri" w:eastAsia="Calibri" w:hAnsi="Calibri" w:cs="Calibri"/>
                <w:b/>
                <w:i/>
              </w:rPr>
              <w:t xml:space="preserve">Steven Taylor (FCO) to </w:t>
            </w:r>
            <w:r w:rsidRPr="001B7CF3">
              <w:rPr>
                <w:b/>
                <w:i/>
              </w:rPr>
              <w:t xml:space="preserve">remind him about </w:t>
            </w:r>
            <w:r w:rsidRPr="001B7CF3">
              <w:rPr>
                <w:rFonts w:cs="Courier New"/>
                <w:b/>
                <w:i/>
              </w:rPr>
              <w:t>MEDIN’s capabilities and position regarding the inclusion of data from overseas territories.</w:t>
            </w:r>
          </w:p>
        </w:tc>
        <w:tc>
          <w:tcPr>
            <w:tcW w:w="1344" w:type="dxa"/>
            <w:tcBorders>
              <w:top w:val="nil"/>
              <w:bottom w:val="nil"/>
            </w:tcBorders>
          </w:tcPr>
          <w:p w:rsidR="00420740" w:rsidRDefault="00100687" w:rsidP="00465796">
            <w:pPr>
              <w:pStyle w:val="No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Not done</w:t>
            </w:r>
          </w:p>
        </w:tc>
      </w:tr>
      <w:tr w:rsidR="00420740" w:rsidTr="000A49AB">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420740" w:rsidRPr="00100687" w:rsidRDefault="00530FBA" w:rsidP="00465796">
            <w:pPr>
              <w:pStyle w:val="NoSpacing"/>
            </w:pPr>
            <w:r w:rsidRPr="00100687">
              <w:t>14.2</w:t>
            </w:r>
          </w:p>
        </w:tc>
        <w:tc>
          <w:tcPr>
            <w:tcW w:w="8002" w:type="dxa"/>
            <w:tcBorders>
              <w:top w:val="nil"/>
              <w:bottom w:val="nil"/>
            </w:tcBorders>
          </w:tcPr>
          <w:p w:rsidR="00420740" w:rsidRPr="00100687" w:rsidRDefault="00530FBA" w:rsidP="00465796">
            <w:pPr>
              <w:pStyle w:val="NoSpacing"/>
              <w:cnfStyle w:val="000000100000" w:firstRow="0" w:lastRow="0" w:firstColumn="0" w:lastColumn="0" w:oddVBand="0" w:evenVBand="0" w:oddHBand="1" w:evenHBand="0" w:firstRowFirstColumn="0" w:firstRowLastColumn="0" w:lastRowFirstColumn="0" w:lastRowLastColumn="0"/>
            </w:pPr>
            <w:r w:rsidRPr="00100687">
              <w:t xml:space="preserve">CP to provide a revised paragraph on MEDIN position on products including more detail on what would satisfy the user and what resources would be required. The document is to be circulated around the Exec </w:t>
            </w:r>
          </w:p>
        </w:tc>
        <w:tc>
          <w:tcPr>
            <w:tcW w:w="1344" w:type="dxa"/>
            <w:tcBorders>
              <w:top w:val="nil"/>
              <w:bottom w:val="nil"/>
            </w:tcBorders>
          </w:tcPr>
          <w:p w:rsidR="00420740" w:rsidRDefault="003A6035" w:rsidP="00465796">
            <w:pPr>
              <w:pStyle w:val="NoSpacing"/>
              <w:cnfStyle w:val="000000100000" w:firstRow="0" w:lastRow="0" w:firstColumn="0" w:lastColumn="0" w:oddVBand="0" w:evenVBand="0" w:oddHBand="1" w:evenHBand="0" w:firstRowFirstColumn="0" w:firstRowLastColumn="0" w:lastRowFirstColumn="0" w:lastRowLastColumn="0"/>
            </w:pPr>
            <w:r>
              <w:t>Not done</w:t>
            </w:r>
          </w:p>
        </w:tc>
      </w:tr>
      <w:tr w:rsidR="00420740" w:rsidTr="000A49AB">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420740" w:rsidRPr="00100687" w:rsidRDefault="00530FBA" w:rsidP="00465796">
            <w:pPr>
              <w:pStyle w:val="NoSpacing"/>
            </w:pPr>
            <w:r w:rsidRPr="00100687">
              <w:t>14.3</w:t>
            </w:r>
          </w:p>
        </w:tc>
        <w:tc>
          <w:tcPr>
            <w:tcW w:w="8002" w:type="dxa"/>
            <w:tcBorders>
              <w:top w:val="nil"/>
              <w:bottom w:val="nil"/>
            </w:tcBorders>
          </w:tcPr>
          <w:p w:rsidR="00420740" w:rsidRPr="00100687" w:rsidRDefault="00530FBA" w:rsidP="00465796">
            <w:pPr>
              <w:pStyle w:val="NoSpacing"/>
              <w:cnfStyle w:val="000000000000" w:firstRow="0" w:lastRow="0" w:firstColumn="0" w:lastColumn="0" w:oddVBand="0" w:evenVBand="0" w:oddHBand="0" w:evenHBand="0" w:firstRowFirstColumn="0" w:firstRowLastColumn="0" w:lastRowFirstColumn="0" w:lastRowLastColumn="0"/>
            </w:pPr>
            <w:r w:rsidRPr="00100687">
              <w:t>CP to produce an update of the Finance Report highlighting any contracts / external costs that have not been let and are at risk on not being spent this financial year for each of the work streams.</w:t>
            </w:r>
          </w:p>
        </w:tc>
        <w:tc>
          <w:tcPr>
            <w:tcW w:w="1344" w:type="dxa"/>
            <w:tcBorders>
              <w:top w:val="nil"/>
              <w:bottom w:val="nil"/>
            </w:tcBorders>
          </w:tcPr>
          <w:p w:rsidR="00420740" w:rsidRDefault="003A6035" w:rsidP="00465796">
            <w:pPr>
              <w:pStyle w:val="NoSpacing"/>
              <w:cnfStyle w:val="000000000000" w:firstRow="0" w:lastRow="0" w:firstColumn="0" w:lastColumn="0" w:oddVBand="0" w:evenVBand="0" w:oddHBand="0" w:evenHBand="0" w:firstRowFirstColumn="0" w:firstRowLastColumn="0" w:lastRowFirstColumn="0" w:lastRowLastColumn="0"/>
            </w:pPr>
            <w:r>
              <w:t>Done</w:t>
            </w:r>
          </w:p>
        </w:tc>
      </w:tr>
      <w:tr w:rsidR="00420740" w:rsidTr="000A49AB">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420740" w:rsidRPr="00100687" w:rsidRDefault="00530FBA" w:rsidP="00465796">
            <w:pPr>
              <w:pStyle w:val="NoSpacing"/>
            </w:pPr>
            <w:r w:rsidRPr="00100687">
              <w:t>14.4</w:t>
            </w:r>
          </w:p>
        </w:tc>
        <w:tc>
          <w:tcPr>
            <w:tcW w:w="8002" w:type="dxa"/>
            <w:tcBorders>
              <w:top w:val="nil"/>
              <w:bottom w:val="nil"/>
            </w:tcBorders>
          </w:tcPr>
          <w:p w:rsidR="00420740" w:rsidRPr="00100687" w:rsidRDefault="00530FBA" w:rsidP="00465796">
            <w:pPr>
              <w:pStyle w:val="NoSpacing"/>
              <w:cnfStyle w:val="000000100000" w:firstRow="0" w:lastRow="0" w:firstColumn="0" w:lastColumn="0" w:oddVBand="0" w:evenVBand="0" w:oddHBand="1" w:evenHBand="0" w:firstRowFirstColumn="0" w:firstRowLastColumn="0" w:lastRowFirstColumn="0" w:lastRowLastColumn="0"/>
            </w:pPr>
            <w:r w:rsidRPr="00100687">
              <w:t>GA/DH/CP to follow up initial contact with Alex Coley regarding MEDIN involvement in the DEFRA Data Accelerator Project.</w:t>
            </w:r>
          </w:p>
        </w:tc>
        <w:tc>
          <w:tcPr>
            <w:tcW w:w="1344" w:type="dxa"/>
            <w:tcBorders>
              <w:top w:val="nil"/>
              <w:bottom w:val="nil"/>
            </w:tcBorders>
          </w:tcPr>
          <w:p w:rsidR="00420740" w:rsidRDefault="003A6035" w:rsidP="00465796">
            <w:pPr>
              <w:pStyle w:val="NoSpacing"/>
              <w:cnfStyle w:val="000000100000" w:firstRow="0" w:lastRow="0" w:firstColumn="0" w:lastColumn="0" w:oddVBand="0" w:evenVBand="0" w:oddHBand="1" w:evenHBand="0" w:firstRowFirstColumn="0" w:firstRowLastColumn="0" w:lastRowFirstColumn="0" w:lastRowLastColumn="0"/>
            </w:pPr>
            <w:r>
              <w:t>Done</w:t>
            </w:r>
          </w:p>
        </w:tc>
      </w:tr>
      <w:tr w:rsidR="00420740" w:rsidTr="000A49AB">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420740" w:rsidRPr="00100687" w:rsidRDefault="00530FBA" w:rsidP="00465796">
            <w:pPr>
              <w:pStyle w:val="NoSpacing"/>
            </w:pPr>
            <w:r w:rsidRPr="00100687">
              <w:t>14.5</w:t>
            </w:r>
          </w:p>
        </w:tc>
        <w:tc>
          <w:tcPr>
            <w:tcW w:w="8002" w:type="dxa"/>
            <w:tcBorders>
              <w:top w:val="nil"/>
              <w:bottom w:val="nil"/>
            </w:tcBorders>
          </w:tcPr>
          <w:p w:rsidR="00420740" w:rsidRDefault="00530FBA" w:rsidP="00465796">
            <w:pPr>
              <w:pStyle w:val="NoSpacing"/>
              <w:cnfStyle w:val="000000000000" w:firstRow="0" w:lastRow="0" w:firstColumn="0" w:lastColumn="0" w:oddVBand="0" w:evenVBand="0" w:oddHBand="0" w:evenHBand="0" w:firstRowFirstColumn="0" w:firstRowLastColumn="0" w:lastRowFirstColumn="0" w:lastRowLastColumn="0"/>
            </w:pPr>
            <w:r w:rsidRPr="00100687">
              <w:t>GA to contact Simon Reading (EA), who is running the DEFRA Hackathon associated with the Data Accelerator Project with a view to MEDIN data being used in the event.</w:t>
            </w:r>
          </w:p>
          <w:p w:rsidR="001B7CF3" w:rsidRPr="001B7CF3" w:rsidRDefault="001B7CF3" w:rsidP="00465796">
            <w:pPr>
              <w:pStyle w:val="NoSpacing"/>
              <w:cnfStyle w:val="000000000000" w:firstRow="0" w:lastRow="0" w:firstColumn="0" w:lastColumn="0" w:oddVBand="0" w:evenVBand="0" w:oddHBand="0" w:evenHBand="0" w:firstRowFirstColumn="0" w:firstRowLastColumn="0" w:lastRowFirstColumn="0" w:lastRowLastColumn="0"/>
              <w:rPr>
                <w:b/>
                <w:i/>
              </w:rPr>
            </w:pPr>
            <w:r w:rsidRPr="001B7CF3">
              <w:rPr>
                <w:rFonts w:ascii="Calibri" w:eastAsia="Calibri" w:hAnsi="Calibri" w:cs="Calibri"/>
                <w:b/>
                <w:i/>
              </w:rPr>
              <w:t xml:space="preserve">Amended action: GA to maintain contact with Simon Reading (EA), </w:t>
            </w:r>
            <w:r w:rsidRPr="001B7CF3">
              <w:rPr>
                <w:b/>
                <w:i/>
              </w:rPr>
              <w:t>regarding any prospective ‘Hackathons’</w:t>
            </w:r>
            <w:r w:rsidRPr="001B7CF3">
              <w:rPr>
                <w:rFonts w:ascii="Calibri" w:eastAsia="Calibri" w:hAnsi="Calibri" w:cs="Calibri"/>
                <w:b/>
                <w:i/>
              </w:rPr>
              <w:t xml:space="preserve"> being run in associated with the Data Accelerator Project with a view to MEDIN data being used in the event.</w:t>
            </w:r>
          </w:p>
        </w:tc>
        <w:tc>
          <w:tcPr>
            <w:tcW w:w="1344" w:type="dxa"/>
            <w:tcBorders>
              <w:top w:val="nil"/>
              <w:bottom w:val="nil"/>
            </w:tcBorders>
          </w:tcPr>
          <w:p w:rsidR="00420740" w:rsidRDefault="003A6035" w:rsidP="00465796">
            <w:pPr>
              <w:pStyle w:val="NoSpacing"/>
              <w:cnfStyle w:val="000000000000" w:firstRow="0" w:lastRow="0" w:firstColumn="0" w:lastColumn="0" w:oddVBand="0" w:evenVBand="0" w:oddHBand="0" w:evenHBand="0" w:firstRowFirstColumn="0" w:firstRowLastColumn="0" w:lastRowFirstColumn="0" w:lastRowLastColumn="0"/>
            </w:pPr>
            <w:r>
              <w:t>Not done</w:t>
            </w:r>
          </w:p>
        </w:tc>
      </w:tr>
      <w:tr w:rsidR="00420740" w:rsidTr="000A49AB">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420740" w:rsidRPr="00100687" w:rsidRDefault="00530FBA" w:rsidP="00465796">
            <w:pPr>
              <w:pStyle w:val="NoSpacing"/>
            </w:pPr>
            <w:r w:rsidRPr="00100687">
              <w:t>14.6</w:t>
            </w:r>
          </w:p>
        </w:tc>
        <w:tc>
          <w:tcPr>
            <w:tcW w:w="8002" w:type="dxa"/>
            <w:tcBorders>
              <w:top w:val="nil"/>
              <w:bottom w:val="nil"/>
            </w:tcBorders>
          </w:tcPr>
          <w:p w:rsidR="00420740" w:rsidRPr="00100687" w:rsidRDefault="00530FBA" w:rsidP="00465796">
            <w:pPr>
              <w:pStyle w:val="NoSpacing"/>
              <w:cnfStyle w:val="000000100000" w:firstRow="0" w:lastRow="0" w:firstColumn="0" w:lastColumn="0" w:oddVBand="0" w:evenVBand="0" w:oddHBand="1" w:evenHBand="0" w:firstRowFirstColumn="0" w:firstRowLastColumn="0" w:lastRowFirstColumn="0" w:lastRowLastColumn="0"/>
            </w:pPr>
            <w:r w:rsidRPr="00100687">
              <w:t>PL to highlight DEFRA Data Accelerator Project to MSCC and promote MEDINs involvements.</w:t>
            </w:r>
          </w:p>
        </w:tc>
        <w:tc>
          <w:tcPr>
            <w:tcW w:w="1344" w:type="dxa"/>
            <w:tcBorders>
              <w:top w:val="nil"/>
              <w:bottom w:val="nil"/>
            </w:tcBorders>
          </w:tcPr>
          <w:p w:rsidR="00420740" w:rsidRDefault="003A6035" w:rsidP="00465796">
            <w:pPr>
              <w:pStyle w:val="NoSpacing"/>
              <w:cnfStyle w:val="000000100000" w:firstRow="0" w:lastRow="0" w:firstColumn="0" w:lastColumn="0" w:oddVBand="0" w:evenVBand="0" w:oddHBand="1" w:evenHBand="0" w:firstRowFirstColumn="0" w:firstRowLastColumn="0" w:lastRowFirstColumn="0" w:lastRowLastColumn="0"/>
            </w:pPr>
            <w:r>
              <w:t>Done</w:t>
            </w:r>
          </w:p>
        </w:tc>
      </w:tr>
      <w:tr w:rsidR="00420740" w:rsidTr="000A49AB">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420740" w:rsidRPr="00100687" w:rsidRDefault="00530FBA" w:rsidP="00465796">
            <w:pPr>
              <w:pStyle w:val="NoSpacing"/>
            </w:pPr>
            <w:r w:rsidRPr="00100687">
              <w:t>14.7</w:t>
            </w:r>
          </w:p>
        </w:tc>
        <w:tc>
          <w:tcPr>
            <w:tcW w:w="8002" w:type="dxa"/>
            <w:tcBorders>
              <w:top w:val="nil"/>
              <w:bottom w:val="nil"/>
            </w:tcBorders>
          </w:tcPr>
          <w:p w:rsidR="00420740" w:rsidRPr="00100687" w:rsidRDefault="00530FBA" w:rsidP="00465796">
            <w:pPr>
              <w:pStyle w:val="NoSpacing"/>
              <w:cnfStyle w:val="000000000000" w:firstRow="0" w:lastRow="0" w:firstColumn="0" w:lastColumn="0" w:oddVBand="0" w:evenVBand="0" w:oddHBand="0" w:evenHBand="0" w:firstRowFirstColumn="0" w:firstRowLastColumn="0" w:lastRowFirstColumn="0" w:lastRowLastColumn="0"/>
            </w:pPr>
            <w:r w:rsidRPr="00100687">
              <w:t>Executive team to send any specific feedback on the, ‘A Review to Industry Marine Environmental Data’ document to CP by 5th November 2015.</w:t>
            </w:r>
          </w:p>
        </w:tc>
        <w:tc>
          <w:tcPr>
            <w:tcW w:w="1344" w:type="dxa"/>
            <w:tcBorders>
              <w:top w:val="nil"/>
              <w:bottom w:val="nil"/>
            </w:tcBorders>
          </w:tcPr>
          <w:p w:rsidR="00420740" w:rsidRDefault="003A6035" w:rsidP="00465796">
            <w:pPr>
              <w:pStyle w:val="NoSpacing"/>
              <w:cnfStyle w:val="000000000000" w:firstRow="0" w:lastRow="0" w:firstColumn="0" w:lastColumn="0" w:oddVBand="0" w:evenVBand="0" w:oddHBand="0" w:evenHBand="0" w:firstRowFirstColumn="0" w:firstRowLastColumn="0" w:lastRowFirstColumn="0" w:lastRowLastColumn="0"/>
            </w:pPr>
            <w:r>
              <w:t>Done</w:t>
            </w:r>
          </w:p>
        </w:tc>
      </w:tr>
      <w:tr w:rsidR="00C27C9F" w:rsidTr="000A49AB">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C27C9F" w:rsidRPr="00100687" w:rsidRDefault="00F21C94" w:rsidP="00465796">
            <w:pPr>
              <w:pStyle w:val="NoSpacing"/>
            </w:pPr>
            <w:r>
              <w:t>15.1</w:t>
            </w:r>
          </w:p>
        </w:tc>
        <w:tc>
          <w:tcPr>
            <w:tcW w:w="8002" w:type="dxa"/>
            <w:tcBorders>
              <w:top w:val="nil"/>
              <w:bottom w:val="nil"/>
            </w:tcBorders>
          </w:tcPr>
          <w:p w:rsidR="00C27C9F" w:rsidRPr="00100687" w:rsidRDefault="00F21C94" w:rsidP="00465796">
            <w:pPr>
              <w:pStyle w:val="NoSpacing"/>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SG to cross check information in the </w:t>
            </w:r>
            <w:r w:rsidRPr="00CA45B6">
              <w:rPr>
                <w:rFonts w:ascii="Calibri" w:eastAsia="Calibri" w:hAnsi="Calibri" w:cs="Calibri"/>
              </w:rPr>
              <w:t>MEDIN Partners’ Data Policy Spreadsheet</w:t>
            </w:r>
            <w:r>
              <w:rPr>
                <w:rFonts w:ascii="Calibri" w:eastAsia="Calibri" w:hAnsi="Calibri" w:cs="Calibri"/>
              </w:rPr>
              <w:t xml:space="preserve"> against the Action Plan for Marine Reference Data document, the MEDIN Data Discovery Portal and the reference layers catalogue on oceannet.org. </w:t>
            </w:r>
          </w:p>
        </w:tc>
        <w:tc>
          <w:tcPr>
            <w:tcW w:w="1344" w:type="dxa"/>
            <w:tcBorders>
              <w:top w:val="nil"/>
              <w:bottom w:val="nil"/>
            </w:tcBorders>
          </w:tcPr>
          <w:p w:rsidR="00C27C9F" w:rsidRDefault="00C27C9F" w:rsidP="00465796">
            <w:pPr>
              <w:pStyle w:val="NoSpacing"/>
              <w:cnfStyle w:val="000000100000" w:firstRow="0" w:lastRow="0" w:firstColumn="0" w:lastColumn="0" w:oddVBand="0" w:evenVBand="0" w:oddHBand="1" w:evenHBand="0" w:firstRowFirstColumn="0" w:firstRowLastColumn="0" w:lastRowFirstColumn="0" w:lastRowLastColumn="0"/>
            </w:pPr>
          </w:p>
        </w:tc>
      </w:tr>
      <w:tr w:rsidR="00C27C9F" w:rsidTr="000A49AB">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C27C9F" w:rsidRPr="00100687" w:rsidRDefault="00714319" w:rsidP="00465796">
            <w:pPr>
              <w:pStyle w:val="NoSpacing"/>
            </w:pPr>
            <w:r>
              <w:t>15.2</w:t>
            </w:r>
          </w:p>
        </w:tc>
        <w:tc>
          <w:tcPr>
            <w:tcW w:w="8002" w:type="dxa"/>
            <w:tcBorders>
              <w:top w:val="nil"/>
              <w:bottom w:val="nil"/>
            </w:tcBorders>
          </w:tcPr>
          <w:p w:rsidR="00C27C9F" w:rsidRPr="00100687" w:rsidRDefault="00714319" w:rsidP="00465796">
            <w:pPr>
              <w:pStyle w:val="No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CP to speak to </w:t>
            </w:r>
            <w:r>
              <w:rPr>
                <w:rFonts w:eastAsia="Calibri"/>
              </w:rPr>
              <w:t xml:space="preserve">Mark Halliwell regarding the </w:t>
            </w:r>
            <w:r>
              <w:t xml:space="preserve">Executive Team concern that only hydrographic data is being represented at </w:t>
            </w:r>
            <w:r>
              <w:rPr>
                <w:rFonts w:ascii="Calibri" w:eastAsia="Calibri" w:hAnsi="Calibri" w:cs="Calibri"/>
              </w:rPr>
              <w:t>meetings</w:t>
            </w:r>
            <w:r w:rsidRPr="008E4CF6">
              <w:t xml:space="preserve"> between MEDIN, BODC, UKHO and </w:t>
            </w:r>
            <w:r>
              <w:t xml:space="preserve">the </w:t>
            </w:r>
            <w:r w:rsidRPr="008E4CF6">
              <w:t>Foreign Office</w:t>
            </w:r>
            <w:r>
              <w:t xml:space="preserve"> and not wider marine data.</w:t>
            </w:r>
          </w:p>
        </w:tc>
        <w:tc>
          <w:tcPr>
            <w:tcW w:w="1344" w:type="dxa"/>
            <w:tcBorders>
              <w:top w:val="nil"/>
              <w:bottom w:val="nil"/>
            </w:tcBorders>
          </w:tcPr>
          <w:p w:rsidR="00C27C9F" w:rsidRDefault="00C27C9F" w:rsidP="00465796">
            <w:pPr>
              <w:pStyle w:val="NoSpacing"/>
              <w:cnfStyle w:val="000000000000" w:firstRow="0" w:lastRow="0" w:firstColumn="0" w:lastColumn="0" w:oddVBand="0" w:evenVBand="0" w:oddHBand="0" w:evenHBand="0" w:firstRowFirstColumn="0" w:firstRowLastColumn="0" w:lastRowFirstColumn="0" w:lastRowLastColumn="0"/>
            </w:pPr>
          </w:p>
        </w:tc>
      </w:tr>
      <w:tr w:rsidR="00C27C9F" w:rsidTr="000A49AB">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C27C9F" w:rsidRPr="00100687" w:rsidRDefault="00714319" w:rsidP="00465796">
            <w:pPr>
              <w:pStyle w:val="NoSpacing"/>
            </w:pPr>
            <w:r>
              <w:t>15.3</w:t>
            </w:r>
          </w:p>
        </w:tc>
        <w:tc>
          <w:tcPr>
            <w:tcW w:w="8002" w:type="dxa"/>
            <w:tcBorders>
              <w:top w:val="nil"/>
              <w:bottom w:val="nil"/>
            </w:tcBorders>
          </w:tcPr>
          <w:p w:rsidR="00C27C9F" w:rsidRPr="00100687" w:rsidRDefault="00714319" w:rsidP="00714319">
            <w:pPr>
              <w:pStyle w:val="NoSpacing"/>
              <w:cnfStyle w:val="000000100000" w:firstRow="0" w:lastRow="0" w:firstColumn="0" w:lastColumn="0" w:oddVBand="0" w:evenVBand="0" w:oddHBand="1" w:evenHBand="0" w:firstRowFirstColumn="0" w:firstRowLastColumn="0" w:lastRowFirstColumn="0" w:lastRowLastColumn="0"/>
            </w:pPr>
            <w:r>
              <w:t>GE to report the progress on moving the MEDIN Portal from GeoData to BODC servers.</w:t>
            </w:r>
          </w:p>
        </w:tc>
        <w:tc>
          <w:tcPr>
            <w:tcW w:w="1344" w:type="dxa"/>
            <w:tcBorders>
              <w:top w:val="nil"/>
              <w:bottom w:val="nil"/>
            </w:tcBorders>
          </w:tcPr>
          <w:p w:rsidR="00C27C9F" w:rsidRDefault="00C27C9F" w:rsidP="00465796">
            <w:pPr>
              <w:pStyle w:val="NoSpacing"/>
              <w:cnfStyle w:val="000000100000" w:firstRow="0" w:lastRow="0" w:firstColumn="0" w:lastColumn="0" w:oddVBand="0" w:evenVBand="0" w:oddHBand="1" w:evenHBand="0" w:firstRowFirstColumn="0" w:firstRowLastColumn="0" w:lastRowFirstColumn="0" w:lastRowLastColumn="0"/>
            </w:pPr>
          </w:p>
        </w:tc>
      </w:tr>
      <w:tr w:rsidR="00C27C9F" w:rsidTr="000A49AB">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C27C9F" w:rsidRPr="00100687" w:rsidRDefault="00714319" w:rsidP="00465796">
            <w:pPr>
              <w:pStyle w:val="NoSpacing"/>
            </w:pPr>
            <w:r>
              <w:t>15.4</w:t>
            </w:r>
          </w:p>
        </w:tc>
        <w:tc>
          <w:tcPr>
            <w:tcW w:w="8002" w:type="dxa"/>
            <w:tcBorders>
              <w:top w:val="nil"/>
              <w:bottom w:val="nil"/>
            </w:tcBorders>
          </w:tcPr>
          <w:p w:rsidR="00C27C9F" w:rsidRPr="00100687" w:rsidRDefault="00714319" w:rsidP="00465796">
            <w:pPr>
              <w:pStyle w:val="NoSpacing"/>
              <w:cnfStyle w:val="000000000000" w:firstRow="0" w:lastRow="0" w:firstColumn="0" w:lastColumn="0" w:oddVBand="0" w:evenVBand="0" w:oddHBand="0" w:evenHBand="0" w:firstRowFirstColumn="0" w:firstRowLastColumn="0" w:lastRowFirstColumn="0" w:lastRowLastColumn="0"/>
            </w:pPr>
            <w:r>
              <w:t xml:space="preserve">JP to amend wording of the DACs statement on the DACs position on data products to make statement sound more positive. </w:t>
            </w:r>
          </w:p>
        </w:tc>
        <w:tc>
          <w:tcPr>
            <w:tcW w:w="1344" w:type="dxa"/>
            <w:tcBorders>
              <w:top w:val="nil"/>
              <w:bottom w:val="nil"/>
            </w:tcBorders>
          </w:tcPr>
          <w:p w:rsidR="00C27C9F" w:rsidRDefault="00C27C9F" w:rsidP="00465796">
            <w:pPr>
              <w:pStyle w:val="NoSpacing"/>
              <w:cnfStyle w:val="000000000000" w:firstRow="0" w:lastRow="0" w:firstColumn="0" w:lastColumn="0" w:oddVBand="0" w:evenVBand="0" w:oddHBand="0" w:evenHBand="0" w:firstRowFirstColumn="0" w:firstRowLastColumn="0" w:lastRowFirstColumn="0" w:lastRowLastColumn="0"/>
            </w:pPr>
          </w:p>
        </w:tc>
      </w:tr>
      <w:tr w:rsidR="00C27C9F" w:rsidTr="000A49AB">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C27C9F" w:rsidRPr="00100687" w:rsidRDefault="00714319" w:rsidP="00465796">
            <w:pPr>
              <w:pStyle w:val="NoSpacing"/>
            </w:pPr>
            <w:r>
              <w:t>15.5</w:t>
            </w:r>
          </w:p>
        </w:tc>
        <w:tc>
          <w:tcPr>
            <w:tcW w:w="8002" w:type="dxa"/>
            <w:tcBorders>
              <w:top w:val="nil"/>
              <w:bottom w:val="nil"/>
            </w:tcBorders>
          </w:tcPr>
          <w:p w:rsidR="00C27C9F" w:rsidRPr="00100687" w:rsidRDefault="00714319" w:rsidP="00465796">
            <w:pPr>
              <w:pStyle w:val="NoSpacing"/>
              <w:cnfStyle w:val="000000100000" w:firstRow="0" w:lastRow="0" w:firstColumn="0" w:lastColumn="0" w:oddVBand="0" w:evenVBand="0" w:oddHBand="1" w:evenHBand="0" w:firstRowFirstColumn="0" w:firstRowLastColumn="0" w:lastRowFirstColumn="0" w:lastRowLastColumn="0"/>
            </w:pPr>
            <w:r>
              <w:t xml:space="preserve">LR to include looking at solutions for datasets that do not have a clear home, and liaison with potential bird and socio economic data DACs in to the work plan for WS1 for next financial </w:t>
            </w:r>
            <w:r>
              <w:lastRenderedPageBreak/>
              <w:t>year.</w:t>
            </w:r>
          </w:p>
        </w:tc>
        <w:tc>
          <w:tcPr>
            <w:tcW w:w="1344" w:type="dxa"/>
            <w:tcBorders>
              <w:top w:val="nil"/>
              <w:bottom w:val="nil"/>
            </w:tcBorders>
          </w:tcPr>
          <w:p w:rsidR="00C27C9F" w:rsidRDefault="00C27C9F" w:rsidP="00465796">
            <w:pPr>
              <w:pStyle w:val="NoSpacing"/>
              <w:cnfStyle w:val="000000100000" w:firstRow="0" w:lastRow="0" w:firstColumn="0" w:lastColumn="0" w:oddVBand="0" w:evenVBand="0" w:oddHBand="1" w:evenHBand="0" w:firstRowFirstColumn="0" w:firstRowLastColumn="0" w:lastRowFirstColumn="0" w:lastRowLastColumn="0"/>
            </w:pPr>
          </w:p>
        </w:tc>
      </w:tr>
      <w:tr w:rsidR="00C27C9F" w:rsidTr="000A49AB">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C27C9F" w:rsidRPr="00100687" w:rsidRDefault="00714319" w:rsidP="00465796">
            <w:pPr>
              <w:pStyle w:val="NoSpacing"/>
            </w:pPr>
            <w:r>
              <w:lastRenderedPageBreak/>
              <w:t>15.6</w:t>
            </w:r>
          </w:p>
        </w:tc>
        <w:tc>
          <w:tcPr>
            <w:tcW w:w="8002" w:type="dxa"/>
            <w:tcBorders>
              <w:top w:val="nil"/>
              <w:bottom w:val="nil"/>
            </w:tcBorders>
          </w:tcPr>
          <w:p w:rsidR="00C27C9F" w:rsidRPr="00100687" w:rsidRDefault="00714319" w:rsidP="00465796">
            <w:pPr>
              <w:pStyle w:val="NoSpacing"/>
              <w:cnfStyle w:val="000000000000" w:firstRow="0" w:lastRow="0" w:firstColumn="0" w:lastColumn="0" w:oddVBand="0" w:evenVBand="0" w:oddHBand="0" w:evenHBand="0" w:firstRowFirstColumn="0" w:firstRowLastColumn="0" w:lastRowFirstColumn="0" w:lastRowLastColumn="0"/>
            </w:pPr>
            <w:r>
              <w:t>DH to enquire what member states of EMODNet are doing with regards to their socio-economic data.</w:t>
            </w:r>
          </w:p>
        </w:tc>
        <w:tc>
          <w:tcPr>
            <w:tcW w:w="1344" w:type="dxa"/>
            <w:tcBorders>
              <w:top w:val="nil"/>
              <w:bottom w:val="nil"/>
            </w:tcBorders>
          </w:tcPr>
          <w:p w:rsidR="00C27C9F" w:rsidRDefault="00C27C9F" w:rsidP="00465796">
            <w:pPr>
              <w:pStyle w:val="NoSpacing"/>
              <w:cnfStyle w:val="000000000000" w:firstRow="0" w:lastRow="0" w:firstColumn="0" w:lastColumn="0" w:oddVBand="0" w:evenVBand="0" w:oddHBand="0" w:evenHBand="0" w:firstRowFirstColumn="0" w:firstRowLastColumn="0" w:lastRowFirstColumn="0" w:lastRowLastColumn="0"/>
            </w:pPr>
          </w:p>
        </w:tc>
      </w:tr>
      <w:tr w:rsidR="001B7CF3" w:rsidTr="000A49AB">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1B7CF3" w:rsidRDefault="001B7CF3" w:rsidP="00465796">
            <w:pPr>
              <w:pStyle w:val="NoSpacing"/>
            </w:pPr>
            <w:r>
              <w:t>15.7</w:t>
            </w:r>
          </w:p>
        </w:tc>
        <w:tc>
          <w:tcPr>
            <w:tcW w:w="8002" w:type="dxa"/>
            <w:tcBorders>
              <w:top w:val="nil"/>
              <w:bottom w:val="nil"/>
            </w:tcBorders>
          </w:tcPr>
          <w:p w:rsidR="001B7CF3" w:rsidRPr="001B7CF3" w:rsidRDefault="001B7CF3" w:rsidP="00465796">
            <w:pPr>
              <w:pStyle w:val="NoSpacing"/>
              <w:cnfStyle w:val="000000100000" w:firstRow="0" w:lastRow="0" w:firstColumn="0" w:lastColumn="0" w:oddVBand="0" w:evenVBand="0" w:oddHBand="1" w:evenHBand="0" w:firstRowFirstColumn="0" w:firstRowLastColumn="0" w:lastRowFirstColumn="0" w:lastRowLastColumn="0"/>
              <w:rPr>
                <w:b/>
              </w:rPr>
            </w:pPr>
            <w:r w:rsidRPr="001B7CF3">
              <w:rPr>
                <w:color w:val="1F497D" w:themeColor="text2"/>
              </w:rPr>
              <w:t xml:space="preserve">Agenda item to be set for MEDIN Exec Meeting 16 to answer following questions raised at the DAC meeting and outlined in </w:t>
            </w:r>
            <w:r w:rsidRPr="001B7CF3">
              <w:rPr>
                <w:color w:val="1F497D" w:themeColor="text2"/>
                <w:lang w:val="en-US"/>
              </w:rPr>
              <w:t>WS5 Update</w:t>
            </w:r>
            <w:r w:rsidRPr="001B7CF3">
              <w:rPr>
                <w:color w:val="1F497D" w:themeColor="text2"/>
              </w:rPr>
              <w:t xml:space="preserve"> and </w:t>
            </w:r>
            <w:r w:rsidRPr="001B7CF3">
              <w:rPr>
                <w:color w:val="1F497D" w:themeColor="text2"/>
                <w:lang w:val="en-US"/>
              </w:rPr>
              <w:t>Proposed Sensor Web Enablement PoC (</w:t>
            </w:r>
            <w:r w:rsidRPr="001B7CF3">
              <w:rPr>
                <w:color w:val="1F497D" w:themeColor="text2"/>
              </w:rPr>
              <w:t>MEDIN Executive Team Meeting 15 – Minutes, Appendix</w:t>
            </w:r>
            <w:r w:rsidRPr="001B7CF3">
              <w:rPr>
                <w:bCs/>
                <w:color w:val="1F497D" w:themeColor="text2"/>
                <w:lang w:val="en-US"/>
              </w:rPr>
              <w:t xml:space="preserve"> I)</w:t>
            </w:r>
            <w:r w:rsidRPr="001B7CF3">
              <w:rPr>
                <w:color w:val="1F497D" w:themeColor="text2"/>
              </w:rPr>
              <w:t>: “</w:t>
            </w:r>
            <w:r w:rsidRPr="001B7CF3">
              <w:rPr>
                <w:i/>
                <w:color w:val="1F497D" w:themeColor="text2"/>
              </w:rPr>
              <w:t>Is there a strategic plan for the adoption, creation/improvement and maintenance of Marine Reference Layers? Who prepares this – MEDIN?  So it is implemented?  And who pays for it? Or we carry on as we are – making steady progress?</w:t>
            </w:r>
            <w:r>
              <w:rPr>
                <w:i/>
              </w:rPr>
              <w:t>”</w:t>
            </w:r>
          </w:p>
        </w:tc>
        <w:tc>
          <w:tcPr>
            <w:tcW w:w="1344" w:type="dxa"/>
            <w:tcBorders>
              <w:top w:val="nil"/>
              <w:bottom w:val="nil"/>
            </w:tcBorders>
          </w:tcPr>
          <w:p w:rsidR="001B7CF3" w:rsidRDefault="001B7CF3" w:rsidP="00465796">
            <w:pPr>
              <w:pStyle w:val="NoSpacing"/>
              <w:cnfStyle w:val="000000100000" w:firstRow="0" w:lastRow="0" w:firstColumn="0" w:lastColumn="0" w:oddVBand="0" w:evenVBand="0" w:oddHBand="1" w:evenHBand="0" w:firstRowFirstColumn="0" w:firstRowLastColumn="0" w:lastRowFirstColumn="0" w:lastRowLastColumn="0"/>
            </w:pPr>
          </w:p>
        </w:tc>
      </w:tr>
      <w:tr w:rsidR="00C27C9F" w:rsidTr="000A49AB">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C27C9F" w:rsidRPr="00100687" w:rsidRDefault="00714319" w:rsidP="00465796">
            <w:pPr>
              <w:pStyle w:val="NoSpacing"/>
            </w:pPr>
            <w:r>
              <w:t>15.8</w:t>
            </w:r>
          </w:p>
        </w:tc>
        <w:tc>
          <w:tcPr>
            <w:tcW w:w="8002" w:type="dxa"/>
            <w:tcBorders>
              <w:top w:val="nil"/>
              <w:bottom w:val="nil"/>
            </w:tcBorders>
          </w:tcPr>
          <w:p w:rsidR="00C27C9F" w:rsidRPr="00100687" w:rsidRDefault="00714319" w:rsidP="00465796">
            <w:pPr>
              <w:pStyle w:val="NoSpacing"/>
              <w:cnfStyle w:val="000000000000" w:firstRow="0" w:lastRow="0" w:firstColumn="0" w:lastColumn="0" w:oddVBand="0" w:evenVBand="0" w:oddHBand="0" w:evenHBand="0" w:firstRowFirstColumn="0" w:firstRowLastColumn="0" w:lastRowFirstColumn="0" w:lastRowLastColumn="0"/>
            </w:pPr>
            <w:r>
              <w:t xml:space="preserve">CP to include Agenda item focusing on the arrangement of the MEDIN budget and highlighting areas of potential savings for the next Executive Team Meeting. </w:t>
            </w:r>
            <w:r>
              <w:rPr>
                <w:rFonts w:ascii="Calibri" w:eastAsia="Calibri" w:hAnsi="Calibri" w:cs="Calibri"/>
              </w:rPr>
              <w:t xml:space="preserve"> </w:t>
            </w:r>
          </w:p>
        </w:tc>
        <w:tc>
          <w:tcPr>
            <w:tcW w:w="1344" w:type="dxa"/>
            <w:tcBorders>
              <w:top w:val="nil"/>
              <w:bottom w:val="nil"/>
            </w:tcBorders>
          </w:tcPr>
          <w:p w:rsidR="00C27C9F" w:rsidRDefault="00C27C9F" w:rsidP="00465796">
            <w:pPr>
              <w:pStyle w:val="NoSpacing"/>
              <w:cnfStyle w:val="000000000000" w:firstRow="0" w:lastRow="0" w:firstColumn="0" w:lastColumn="0" w:oddVBand="0" w:evenVBand="0" w:oddHBand="0" w:evenHBand="0" w:firstRowFirstColumn="0" w:firstRowLastColumn="0" w:lastRowFirstColumn="0" w:lastRowLastColumn="0"/>
            </w:pPr>
          </w:p>
        </w:tc>
      </w:tr>
      <w:tr w:rsidR="00C27C9F" w:rsidTr="000A49AB">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C27C9F" w:rsidRPr="00100687" w:rsidRDefault="00714319" w:rsidP="00465796">
            <w:pPr>
              <w:pStyle w:val="NoSpacing"/>
            </w:pPr>
            <w:r>
              <w:t>15.9</w:t>
            </w:r>
          </w:p>
        </w:tc>
        <w:tc>
          <w:tcPr>
            <w:tcW w:w="8002" w:type="dxa"/>
            <w:tcBorders>
              <w:top w:val="nil"/>
              <w:bottom w:val="nil"/>
            </w:tcBorders>
          </w:tcPr>
          <w:p w:rsidR="00C27C9F" w:rsidRPr="00100687" w:rsidRDefault="00714319" w:rsidP="00465796">
            <w:pPr>
              <w:pStyle w:val="NoSpacing"/>
              <w:cnfStyle w:val="000000100000" w:firstRow="0" w:lastRow="0" w:firstColumn="0" w:lastColumn="0" w:oddVBand="0" w:evenVBand="0" w:oddHBand="1" w:evenHBand="0" w:firstRowFirstColumn="0" w:firstRowLastColumn="0" w:lastRowFirstColumn="0" w:lastRowLastColumn="0"/>
            </w:pPr>
            <w:r>
              <w:t>DH to clarify what is meant by ‘direct access to data’ under the</w:t>
            </w:r>
            <w:r w:rsidRPr="009D6923">
              <w:rPr>
                <w:rFonts w:ascii="Calibri" w:eastAsia="Calibri" w:hAnsi="Calibri" w:cs="Calibri"/>
              </w:rPr>
              <w:t xml:space="preserve"> </w:t>
            </w:r>
            <w:r>
              <w:rPr>
                <w:rFonts w:ascii="Calibri" w:eastAsia="Calibri" w:hAnsi="Calibri" w:cs="Calibri"/>
              </w:rPr>
              <w:t>DEFRA Data Accelerator Project and report back to Executive Team.</w:t>
            </w:r>
          </w:p>
        </w:tc>
        <w:tc>
          <w:tcPr>
            <w:tcW w:w="1344" w:type="dxa"/>
            <w:tcBorders>
              <w:top w:val="nil"/>
              <w:bottom w:val="nil"/>
            </w:tcBorders>
          </w:tcPr>
          <w:p w:rsidR="00C27C9F" w:rsidRDefault="00C27C9F" w:rsidP="00465796">
            <w:pPr>
              <w:pStyle w:val="NoSpacing"/>
              <w:cnfStyle w:val="000000100000" w:firstRow="0" w:lastRow="0" w:firstColumn="0" w:lastColumn="0" w:oddVBand="0" w:evenVBand="0" w:oddHBand="1" w:evenHBand="0" w:firstRowFirstColumn="0" w:firstRowLastColumn="0" w:lastRowFirstColumn="0" w:lastRowLastColumn="0"/>
            </w:pPr>
          </w:p>
        </w:tc>
      </w:tr>
      <w:tr w:rsidR="00C27C9F" w:rsidTr="000A49AB">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C27C9F" w:rsidRPr="00100687" w:rsidRDefault="008C6150" w:rsidP="00465796">
            <w:pPr>
              <w:pStyle w:val="NoSpacing"/>
            </w:pPr>
            <w:r>
              <w:t>15.10</w:t>
            </w:r>
          </w:p>
        </w:tc>
        <w:tc>
          <w:tcPr>
            <w:tcW w:w="8002" w:type="dxa"/>
            <w:tcBorders>
              <w:top w:val="nil"/>
              <w:bottom w:val="nil"/>
            </w:tcBorders>
          </w:tcPr>
          <w:p w:rsidR="00C27C9F" w:rsidRPr="00100687" w:rsidRDefault="008C6150" w:rsidP="00465796">
            <w:pPr>
              <w:pStyle w:val="NoSpacing"/>
              <w:cnfStyle w:val="000000000000" w:firstRow="0" w:lastRow="0" w:firstColumn="0" w:lastColumn="0" w:oddVBand="0" w:evenVBand="0" w:oddHBand="0" w:evenHBand="0" w:firstRowFirstColumn="0" w:firstRowLastColumn="0" w:lastRowFirstColumn="0" w:lastRowLastColumn="0"/>
            </w:pPr>
            <w:r>
              <w:t>CP to arrange meeting with Pete Edmonds to discuss the potential transfer of The Crown Estates Marine Data Exchange to MEDIN.</w:t>
            </w:r>
          </w:p>
        </w:tc>
        <w:tc>
          <w:tcPr>
            <w:tcW w:w="1344" w:type="dxa"/>
            <w:tcBorders>
              <w:top w:val="nil"/>
              <w:bottom w:val="nil"/>
            </w:tcBorders>
          </w:tcPr>
          <w:p w:rsidR="00C27C9F" w:rsidRDefault="00C27C9F" w:rsidP="00465796">
            <w:pPr>
              <w:pStyle w:val="NoSpacing"/>
              <w:cnfStyle w:val="000000000000" w:firstRow="0" w:lastRow="0" w:firstColumn="0" w:lastColumn="0" w:oddVBand="0" w:evenVBand="0" w:oddHBand="0" w:evenHBand="0" w:firstRowFirstColumn="0" w:firstRowLastColumn="0" w:lastRowFirstColumn="0" w:lastRowLastColumn="0"/>
            </w:pPr>
          </w:p>
        </w:tc>
      </w:tr>
    </w:tbl>
    <w:p w:rsidR="001B399F" w:rsidRDefault="001B399F" w:rsidP="00BF2393">
      <w:pPr>
        <w:pStyle w:val="Heading3"/>
      </w:pPr>
      <w:bookmarkStart w:id="4" w:name="h.3znysh7" w:colFirst="0" w:colLast="0"/>
      <w:bookmarkEnd w:id="4"/>
    </w:p>
    <w:p w:rsidR="00514A81" w:rsidRDefault="00514A81" w:rsidP="00BF2393"/>
    <w:p w:rsidR="00514A81" w:rsidRDefault="00514A81" w:rsidP="00BF2393"/>
    <w:p w:rsidR="00514A81" w:rsidRDefault="00514A81" w:rsidP="00BF2393"/>
    <w:p w:rsidR="00514A81" w:rsidRDefault="00514A81" w:rsidP="00BF2393"/>
    <w:p w:rsidR="00514A81" w:rsidRDefault="00514A81" w:rsidP="00BF2393"/>
    <w:p w:rsidR="00514A81" w:rsidRDefault="00514A81" w:rsidP="00BF2393"/>
    <w:p w:rsidR="00514A81" w:rsidRPr="00BF2393" w:rsidRDefault="00514A81" w:rsidP="00BF2393"/>
    <w:sectPr w:rsidR="00514A81" w:rsidRPr="00BF2393">
      <w:headerReference w:type="default" r:id="rId10"/>
      <w:footerReference w:type="default" r:id="rId11"/>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EC" w:rsidRDefault="00784AEC">
      <w:pPr>
        <w:spacing w:after="0" w:line="240" w:lineRule="auto"/>
      </w:pPr>
      <w:r>
        <w:separator/>
      </w:r>
    </w:p>
  </w:endnote>
  <w:endnote w:type="continuationSeparator" w:id="0">
    <w:p w:rsidR="00784AEC" w:rsidRDefault="0078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EC" w:rsidRDefault="00784AEC">
    <w:pPr>
      <w:tabs>
        <w:tab w:val="center" w:pos="4513"/>
        <w:tab w:val="right" w:pos="9026"/>
      </w:tabs>
      <w:spacing w:after="708"/>
      <w:jc w:val="right"/>
    </w:pPr>
    <w:r>
      <w:fldChar w:fldCharType="begin"/>
    </w:r>
    <w:r>
      <w:instrText>PAGE</w:instrText>
    </w:r>
    <w:r>
      <w:fldChar w:fldCharType="separate"/>
    </w:r>
    <w:r w:rsidR="003F2216">
      <w:rPr>
        <w:noProof/>
      </w:rPr>
      <w:t>2</w:t>
    </w:r>
    <w:r>
      <w:fldChar w:fldCharType="end"/>
    </w:r>
  </w:p>
  <w:p w:rsidR="00784AEC" w:rsidRDefault="00784AEC">
    <w:pPr>
      <w:tabs>
        <w:tab w:val="center" w:pos="4513"/>
        <w:tab w:val="right" w:pos="902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EC" w:rsidRDefault="00784AEC">
      <w:pPr>
        <w:spacing w:after="0" w:line="240" w:lineRule="auto"/>
      </w:pPr>
      <w:r>
        <w:separator/>
      </w:r>
    </w:p>
  </w:footnote>
  <w:footnote w:type="continuationSeparator" w:id="0">
    <w:p w:rsidR="00784AEC" w:rsidRDefault="00784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EC" w:rsidRDefault="00784AEC">
    <w:pPr>
      <w:tabs>
        <w:tab w:val="center" w:pos="4513"/>
        <w:tab w:val="right" w:pos="9026"/>
      </w:tabs>
      <w:spacing w:before="720"/>
      <w:jc w:val="center"/>
    </w:pPr>
    <w:r>
      <w:rPr>
        <w:noProof/>
      </w:rPr>
      <w:drawing>
        <wp:inline distT="0" distB="0" distL="0" distR="0">
          <wp:extent cx="1609725" cy="533400"/>
          <wp:effectExtent l="0" t="0" r="0" b="0"/>
          <wp:docPr id="1" name="image01.jpg" descr="Medin_Logo_RGB"/>
          <wp:cNvGraphicFramePr/>
          <a:graphic xmlns:a="http://schemas.openxmlformats.org/drawingml/2006/main">
            <a:graphicData uri="http://schemas.openxmlformats.org/drawingml/2006/picture">
              <pic:pic xmlns:pic="http://schemas.openxmlformats.org/drawingml/2006/picture">
                <pic:nvPicPr>
                  <pic:cNvPr id="0" name="image01.jpg" descr="Medin_Logo_RGB"/>
                  <pic:cNvPicPr preferRelativeResize="0"/>
                </pic:nvPicPr>
                <pic:blipFill>
                  <a:blip r:embed="rId1"/>
                  <a:srcRect/>
                  <a:stretch>
                    <a:fillRect/>
                  </a:stretch>
                </pic:blipFill>
                <pic:spPr>
                  <a:xfrm>
                    <a:off x="0" y="0"/>
                    <a:ext cx="1609725" cy="5334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B7A"/>
    <w:multiLevelType w:val="multilevel"/>
    <w:tmpl w:val="F544D42C"/>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1">
    <w:nsid w:val="07877F8C"/>
    <w:multiLevelType w:val="hybridMultilevel"/>
    <w:tmpl w:val="1A5C83DA"/>
    <w:lvl w:ilvl="0" w:tplc="A9AA7580">
      <w:start w:val="1"/>
      <w:numFmt w:val="lowerRoman"/>
      <w:lvlText w:val="(%1)"/>
      <w:lvlJc w:val="left"/>
      <w:pPr>
        <w:ind w:left="1080" w:hanging="72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7592D"/>
    <w:multiLevelType w:val="multilevel"/>
    <w:tmpl w:val="CCC8B6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39E4C0E"/>
    <w:multiLevelType w:val="hybridMultilevel"/>
    <w:tmpl w:val="0A9A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02080"/>
    <w:multiLevelType w:val="hybridMultilevel"/>
    <w:tmpl w:val="25F0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3E7C62"/>
    <w:multiLevelType w:val="hybridMultilevel"/>
    <w:tmpl w:val="0754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616514"/>
    <w:multiLevelType w:val="hybridMultilevel"/>
    <w:tmpl w:val="10DE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AC5EF0"/>
    <w:multiLevelType w:val="hybridMultilevel"/>
    <w:tmpl w:val="BA68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C71CB6"/>
    <w:multiLevelType w:val="multilevel"/>
    <w:tmpl w:val="7756B12C"/>
    <w:lvl w:ilvl="0">
      <w:numFmt w:val="decimal"/>
      <w:lvlText w:val="%1"/>
      <w:lvlJc w:val="left"/>
      <w:pPr>
        <w:ind w:left="450" w:hanging="450"/>
      </w:pPr>
      <w:rPr>
        <w:rFonts w:ascii="Calibri" w:eastAsia="Calibri" w:hAnsi="Calibri" w:cs="Calibri" w:hint="default"/>
        <w:b/>
      </w:rPr>
    </w:lvl>
    <w:lvl w:ilvl="1">
      <w:start w:val="1"/>
      <w:numFmt w:val="decimalZero"/>
      <w:lvlText w:val="%1.%2"/>
      <w:lvlJc w:val="left"/>
      <w:pPr>
        <w:ind w:left="450" w:hanging="450"/>
      </w:pPr>
      <w:rPr>
        <w:rFonts w:ascii="Calibri" w:eastAsia="Calibri" w:hAnsi="Calibri" w:cs="Calibri" w:hint="default"/>
        <w:b/>
      </w:rPr>
    </w:lvl>
    <w:lvl w:ilvl="2">
      <w:start w:val="1"/>
      <w:numFmt w:val="decimal"/>
      <w:lvlText w:val="%1.%2.%3"/>
      <w:lvlJc w:val="left"/>
      <w:pPr>
        <w:ind w:left="720" w:hanging="720"/>
      </w:pPr>
      <w:rPr>
        <w:rFonts w:ascii="Calibri" w:eastAsia="Calibri" w:hAnsi="Calibri" w:cs="Calibri" w:hint="default"/>
        <w:b/>
      </w:rPr>
    </w:lvl>
    <w:lvl w:ilvl="3">
      <w:start w:val="1"/>
      <w:numFmt w:val="decimal"/>
      <w:lvlText w:val="%1.%2.%3.%4"/>
      <w:lvlJc w:val="left"/>
      <w:pPr>
        <w:ind w:left="720" w:hanging="720"/>
      </w:pPr>
      <w:rPr>
        <w:rFonts w:ascii="Calibri" w:eastAsia="Calibri" w:hAnsi="Calibri" w:cs="Calibri" w:hint="default"/>
        <w:b/>
      </w:rPr>
    </w:lvl>
    <w:lvl w:ilvl="4">
      <w:start w:val="1"/>
      <w:numFmt w:val="decimal"/>
      <w:lvlText w:val="%1.%2.%3.%4.%5"/>
      <w:lvlJc w:val="left"/>
      <w:pPr>
        <w:ind w:left="1080" w:hanging="1080"/>
      </w:pPr>
      <w:rPr>
        <w:rFonts w:ascii="Calibri" w:eastAsia="Calibri" w:hAnsi="Calibri" w:cs="Calibri" w:hint="default"/>
        <w:b/>
      </w:rPr>
    </w:lvl>
    <w:lvl w:ilvl="5">
      <w:start w:val="1"/>
      <w:numFmt w:val="decimal"/>
      <w:lvlText w:val="%1.%2.%3.%4.%5.%6"/>
      <w:lvlJc w:val="left"/>
      <w:pPr>
        <w:ind w:left="1080" w:hanging="1080"/>
      </w:pPr>
      <w:rPr>
        <w:rFonts w:ascii="Calibri" w:eastAsia="Calibri" w:hAnsi="Calibri" w:cs="Calibri" w:hint="default"/>
        <w:b/>
      </w:rPr>
    </w:lvl>
    <w:lvl w:ilvl="6">
      <w:start w:val="1"/>
      <w:numFmt w:val="decimal"/>
      <w:lvlText w:val="%1.%2.%3.%4.%5.%6.%7"/>
      <w:lvlJc w:val="left"/>
      <w:pPr>
        <w:ind w:left="1440" w:hanging="1440"/>
      </w:pPr>
      <w:rPr>
        <w:rFonts w:ascii="Calibri" w:eastAsia="Calibri" w:hAnsi="Calibri" w:cs="Calibri" w:hint="default"/>
        <w:b/>
      </w:rPr>
    </w:lvl>
    <w:lvl w:ilvl="7">
      <w:start w:val="1"/>
      <w:numFmt w:val="decimal"/>
      <w:lvlText w:val="%1.%2.%3.%4.%5.%6.%7.%8"/>
      <w:lvlJc w:val="left"/>
      <w:pPr>
        <w:ind w:left="1440" w:hanging="1440"/>
      </w:pPr>
      <w:rPr>
        <w:rFonts w:ascii="Calibri" w:eastAsia="Calibri" w:hAnsi="Calibri" w:cs="Calibri" w:hint="default"/>
        <w:b/>
      </w:rPr>
    </w:lvl>
    <w:lvl w:ilvl="8">
      <w:start w:val="1"/>
      <w:numFmt w:val="decimal"/>
      <w:lvlText w:val="%1.%2.%3.%4.%5.%6.%7.%8.%9"/>
      <w:lvlJc w:val="left"/>
      <w:pPr>
        <w:ind w:left="1440" w:hanging="1440"/>
      </w:pPr>
      <w:rPr>
        <w:rFonts w:ascii="Calibri" w:eastAsia="Calibri" w:hAnsi="Calibri" w:cs="Calibri" w:hint="default"/>
        <w:b/>
      </w:rPr>
    </w:lvl>
  </w:abstractNum>
  <w:abstractNum w:abstractNumId="9">
    <w:nsid w:val="3B491B4A"/>
    <w:multiLevelType w:val="hybridMultilevel"/>
    <w:tmpl w:val="55728FEE"/>
    <w:lvl w:ilvl="0" w:tplc="113688F4">
      <w:start w:val="1"/>
      <w:numFmt w:val="bullet"/>
      <w:lvlText w:val="•"/>
      <w:lvlJc w:val="left"/>
      <w:pPr>
        <w:tabs>
          <w:tab w:val="num" w:pos="720"/>
        </w:tabs>
        <w:ind w:left="720" w:hanging="360"/>
      </w:pPr>
      <w:rPr>
        <w:rFonts w:ascii="Arial" w:hAnsi="Arial" w:hint="default"/>
      </w:rPr>
    </w:lvl>
    <w:lvl w:ilvl="1" w:tplc="956CFC6E" w:tentative="1">
      <w:start w:val="1"/>
      <w:numFmt w:val="bullet"/>
      <w:lvlText w:val="•"/>
      <w:lvlJc w:val="left"/>
      <w:pPr>
        <w:tabs>
          <w:tab w:val="num" w:pos="1440"/>
        </w:tabs>
        <w:ind w:left="1440" w:hanging="360"/>
      </w:pPr>
      <w:rPr>
        <w:rFonts w:ascii="Arial" w:hAnsi="Arial" w:hint="default"/>
      </w:rPr>
    </w:lvl>
    <w:lvl w:ilvl="2" w:tplc="CA0CB670" w:tentative="1">
      <w:start w:val="1"/>
      <w:numFmt w:val="bullet"/>
      <w:lvlText w:val="•"/>
      <w:lvlJc w:val="left"/>
      <w:pPr>
        <w:tabs>
          <w:tab w:val="num" w:pos="2160"/>
        </w:tabs>
        <w:ind w:left="2160" w:hanging="360"/>
      </w:pPr>
      <w:rPr>
        <w:rFonts w:ascii="Arial" w:hAnsi="Arial" w:hint="default"/>
      </w:rPr>
    </w:lvl>
    <w:lvl w:ilvl="3" w:tplc="57107E7E" w:tentative="1">
      <w:start w:val="1"/>
      <w:numFmt w:val="bullet"/>
      <w:lvlText w:val="•"/>
      <w:lvlJc w:val="left"/>
      <w:pPr>
        <w:tabs>
          <w:tab w:val="num" w:pos="2880"/>
        </w:tabs>
        <w:ind w:left="2880" w:hanging="360"/>
      </w:pPr>
      <w:rPr>
        <w:rFonts w:ascii="Arial" w:hAnsi="Arial" w:hint="default"/>
      </w:rPr>
    </w:lvl>
    <w:lvl w:ilvl="4" w:tplc="251C0E4E" w:tentative="1">
      <w:start w:val="1"/>
      <w:numFmt w:val="bullet"/>
      <w:lvlText w:val="•"/>
      <w:lvlJc w:val="left"/>
      <w:pPr>
        <w:tabs>
          <w:tab w:val="num" w:pos="3600"/>
        </w:tabs>
        <w:ind w:left="3600" w:hanging="360"/>
      </w:pPr>
      <w:rPr>
        <w:rFonts w:ascii="Arial" w:hAnsi="Arial" w:hint="default"/>
      </w:rPr>
    </w:lvl>
    <w:lvl w:ilvl="5" w:tplc="2FCE46B4" w:tentative="1">
      <w:start w:val="1"/>
      <w:numFmt w:val="bullet"/>
      <w:lvlText w:val="•"/>
      <w:lvlJc w:val="left"/>
      <w:pPr>
        <w:tabs>
          <w:tab w:val="num" w:pos="4320"/>
        </w:tabs>
        <w:ind w:left="4320" w:hanging="360"/>
      </w:pPr>
      <w:rPr>
        <w:rFonts w:ascii="Arial" w:hAnsi="Arial" w:hint="default"/>
      </w:rPr>
    </w:lvl>
    <w:lvl w:ilvl="6" w:tplc="F3E8B090" w:tentative="1">
      <w:start w:val="1"/>
      <w:numFmt w:val="bullet"/>
      <w:lvlText w:val="•"/>
      <w:lvlJc w:val="left"/>
      <w:pPr>
        <w:tabs>
          <w:tab w:val="num" w:pos="5040"/>
        </w:tabs>
        <w:ind w:left="5040" w:hanging="360"/>
      </w:pPr>
      <w:rPr>
        <w:rFonts w:ascii="Arial" w:hAnsi="Arial" w:hint="default"/>
      </w:rPr>
    </w:lvl>
    <w:lvl w:ilvl="7" w:tplc="1A823B46" w:tentative="1">
      <w:start w:val="1"/>
      <w:numFmt w:val="bullet"/>
      <w:lvlText w:val="•"/>
      <w:lvlJc w:val="left"/>
      <w:pPr>
        <w:tabs>
          <w:tab w:val="num" w:pos="5760"/>
        </w:tabs>
        <w:ind w:left="5760" w:hanging="360"/>
      </w:pPr>
      <w:rPr>
        <w:rFonts w:ascii="Arial" w:hAnsi="Arial" w:hint="default"/>
      </w:rPr>
    </w:lvl>
    <w:lvl w:ilvl="8" w:tplc="3BFC8E34" w:tentative="1">
      <w:start w:val="1"/>
      <w:numFmt w:val="bullet"/>
      <w:lvlText w:val="•"/>
      <w:lvlJc w:val="left"/>
      <w:pPr>
        <w:tabs>
          <w:tab w:val="num" w:pos="6480"/>
        </w:tabs>
        <w:ind w:left="6480" w:hanging="360"/>
      </w:pPr>
      <w:rPr>
        <w:rFonts w:ascii="Arial" w:hAnsi="Arial" w:hint="default"/>
      </w:rPr>
    </w:lvl>
  </w:abstractNum>
  <w:abstractNum w:abstractNumId="10">
    <w:nsid w:val="41187064"/>
    <w:multiLevelType w:val="hybridMultilevel"/>
    <w:tmpl w:val="03D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D444E0"/>
    <w:multiLevelType w:val="hybridMultilevel"/>
    <w:tmpl w:val="7628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0C0158"/>
    <w:multiLevelType w:val="hybridMultilevel"/>
    <w:tmpl w:val="7F54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C301BA"/>
    <w:multiLevelType w:val="hybridMultilevel"/>
    <w:tmpl w:val="7D2215C2"/>
    <w:lvl w:ilvl="0" w:tplc="39FC0094">
      <w:start w:val="3"/>
      <w:numFmt w:val="bullet"/>
      <w:lvlText w:val="-"/>
      <w:lvlJc w:val="left"/>
      <w:pPr>
        <w:ind w:left="1080" w:hanging="360"/>
      </w:pPr>
      <w:rPr>
        <w:rFonts w:ascii="Calibri" w:eastAsiaTheme="minorEastAsia" w:hAnsi="Calibri" w:cstheme="minorBid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0D42C6C"/>
    <w:multiLevelType w:val="hybridMultilevel"/>
    <w:tmpl w:val="DBAC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BE49FC"/>
    <w:multiLevelType w:val="hybridMultilevel"/>
    <w:tmpl w:val="031C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E50758"/>
    <w:multiLevelType w:val="multilevel"/>
    <w:tmpl w:val="E3467D1A"/>
    <w:lvl w:ilvl="0">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1B0B08"/>
    <w:multiLevelType w:val="hybridMultilevel"/>
    <w:tmpl w:val="DF48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A71186"/>
    <w:multiLevelType w:val="hybridMultilevel"/>
    <w:tmpl w:val="3B46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3242DC"/>
    <w:multiLevelType w:val="hybridMultilevel"/>
    <w:tmpl w:val="E8269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6"/>
  </w:num>
  <w:num w:numId="5">
    <w:abstractNumId w:val="10"/>
  </w:num>
  <w:num w:numId="6">
    <w:abstractNumId w:val="18"/>
  </w:num>
  <w:num w:numId="7">
    <w:abstractNumId w:val="4"/>
  </w:num>
  <w:num w:numId="8">
    <w:abstractNumId w:val="11"/>
  </w:num>
  <w:num w:numId="9">
    <w:abstractNumId w:val="13"/>
  </w:num>
  <w:num w:numId="10">
    <w:abstractNumId w:val="5"/>
  </w:num>
  <w:num w:numId="11">
    <w:abstractNumId w:val="14"/>
  </w:num>
  <w:num w:numId="12">
    <w:abstractNumId w:val="3"/>
  </w:num>
  <w:num w:numId="13">
    <w:abstractNumId w:val="1"/>
  </w:num>
  <w:num w:numId="14">
    <w:abstractNumId w:val="6"/>
  </w:num>
  <w:num w:numId="15">
    <w:abstractNumId w:val="17"/>
  </w:num>
  <w:num w:numId="16">
    <w:abstractNumId w:val="15"/>
  </w:num>
  <w:num w:numId="17">
    <w:abstractNumId w:val="19"/>
  </w:num>
  <w:num w:numId="18">
    <w:abstractNumId w:val="12"/>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0740"/>
    <w:rsid w:val="00006B6D"/>
    <w:rsid w:val="00012A26"/>
    <w:rsid w:val="00012F90"/>
    <w:rsid w:val="00040548"/>
    <w:rsid w:val="00043AA4"/>
    <w:rsid w:val="000447D6"/>
    <w:rsid w:val="000511C1"/>
    <w:rsid w:val="000631E8"/>
    <w:rsid w:val="000636B0"/>
    <w:rsid w:val="000801B3"/>
    <w:rsid w:val="000908C3"/>
    <w:rsid w:val="00090B30"/>
    <w:rsid w:val="000969CE"/>
    <w:rsid w:val="000A49AB"/>
    <w:rsid w:val="000B61AA"/>
    <w:rsid w:val="000C30A3"/>
    <w:rsid w:val="000D4392"/>
    <w:rsid w:val="000E0F1E"/>
    <w:rsid w:val="000F1A2F"/>
    <w:rsid w:val="000F6890"/>
    <w:rsid w:val="00100687"/>
    <w:rsid w:val="00104894"/>
    <w:rsid w:val="00104DC5"/>
    <w:rsid w:val="00112484"/>
    <w:rsid w:val="00115478"/>
    <w:rsid w:val="0011608B"/>
    <w:rsid w:val="00130541"/>
    <w:rsid w:val="001409B6"/>
    <w:rsid w:val="00150CE8"/>
    <w:rsid w:val="00162832"/>
    <w:rsid w:val="00170B66"/>
    <w:rsid w:val="0017231B"/>
    <w:rsid w:val="0017430A"/>
    <w:rsid w:val="00174D6D"/>
    <w:rsid w:val="001845F3"/>
    <w:rsid w:val="00187F13"/>
    <w:rsid w:val="0019112F"/>
    <w:rsid w:val="00191CB5"/>
    <w:rsid w:val="00194772"/>
    <w:rsid w:val="001A1A70"/>
    <w:rsid w:val="001A5C67"/>
    <w:rsid w:val="001A645B"/>
    <w:rsid w:val="001B25B6"/>
    <w:rsid w:val="001B3450"/>
    <w:rsid w:val="001B399F"/>
    <w:rsid w:val="001B7CF3"/>
    <w:rsid w:val="001D0FBE"/>
    <w:rsid w:val="001F52A7"/>
    <w:rsid w:val="00203E7B"/>
    <w:rsid w:val="0020412F"/>
    <w:rsid w:val="00210229"/>
    <w:rsid w:val="0021425D"/>
    <w:rsid w:val="00241AE8"/>
    <w:rsid w:val="00243D25"/>
    <w:rsid w:val="00245D65"/>
    <w:rsid w:val="002510AD"/>
    <w:rsid w:val="00251A0E"/>
    <w:rsid w:val="0025200D"/>
    <w:rsid w:val="00262B22"/>
    <w:rsid w:val="0026412B"/>
    <w:rsid w:val="00283BB9"/>
    <w:rsid w:val="0028454E"/>
    <w:rsid w:val="002A49C2"/>
    <w:rsid w:val="002B0249"/>
    <w:rsid w:val="002B47BD"/>
    <w:rsid w:val="002C46D9"/>
    <w:rsid w:val="002E2ECD"/>
    <w:rsid w:val="002E7C28"/>
    <w:rsid w:val="002F2889"/>
    <w:rsid w:val="00306883"/>
    <w:rsid w:val="00306AFE"/>
    <w:rsid w:val="00312702"/>
    <w:rsid w:val="00314AAB"/>
    <w:rsid w:val="00320887"/>
    <w:rsid w:val="0032786D"/>
    <w:rsid w:val="00331D15"/>
    <w:rsid w:val="0033275A"/>
    <w:rsid w:val="003374D1"/>
    <w:rsid w:val="003559CA"/>
    <w:rsid w:val="00370A44"/>
    <w:rsid w:val="00374165"/>
    <w:rsid w:val="00381078"/>
    <w:rsid w:val="0039051D"/>
    <w:rsid w:val="003A17A5"/>
    <w:rsid w:val="003A2820"/>
    <w:rsid w:val="003A6035"/>
    <w:rsid w:val="003B3C7F"/>
    <w:rsid w:val="003B5267"/>
    <w:rsid w:val="003B62AE"/>
    <w:rsid w:val="003C1C26"/>
    <w:rsid w:val="003C5B84"/>
    <w:rsid w:val="003C6328"/>
    <w:rsid w:val="003D0DFB"/>
    <w:rsid w:val="003D42B6"/>
    <w:rsid w:val="003E2922"/>
    <w:rsid w:val="003E6FB1"/>
    <w:rsid w:val="003F2216"/>
    <w:rsid w:val="003F2558"/>
    <w:rsid w:val="003F37AB"/>
    <w:rsid w:val="003F7D5D"/>
    <w:rsid w:val="004041A5"/>
    <w:rsid w:val="0040602C"/>
    <w:rsid w:val="00412F54"/>
    <w:rsid w:val="00414383"/>
    <w:rsid w:val="00420740"/>
    <w:rsid w:val="004252E8"/>
    <w:rsid w:val="00434390"/>
    <w:rsid w:val="0044265F"/>
    <w:rsid w:val="00452B36"/>
    <w:rsid w:val="004562B7"/>
    <w:rsid w:val="00456B92"/>
    <w:rsid w:val="0046386E"/>
    <w:rsid w:val="00465796"/>
    <w:rsid w:val="00465A41"/>
    <w:rsid w:val="00466601"/>
    <w:rsid w:val="00466D9C"/>
    <w:rsid w:val="00477A70"/>
    <w:rsid w:val="004A1DAA"/>
    <w:rsid w:val="004C1B26"/>
    <w:rsid w:val="004C2321"/>
    <w:rsid w:val="004C42A7"/>
    <w:rsid w:val="004C652E"/>
    <w:rsid w:val="004C6A0B"/>
    <w:rsid w:val="004D77E1"/>
    <w:rsid w:val="004E5E3F"/>
    <w:rsid w:val="004E77D8"/>
    <w:rsid w:val="004E7DE9"/>
    <w:rsid w:val="004F62FA"/>
    <w:rsid w:val="00502DB8"/>
    <w:rsid w:val="005053EE"/>
    <w:rsid w:val="00514A81"/>
    <w:rsid w:val="00514DA0"/>
    <w:rsid w:val="00515BDA"/>
    <w:rsid w:val="00521874"/>
    <w:rsid w:val="005235F6"/>
    <w:rsid w:val="00530FBA"/>
    <w:rsid w:val="005340CF"/>
    <w:rsid w:val="005431BE"/>
    <w:rsid w:val="0055165C"/>
    <w:rsid w:val="005541BF"/>
    <w:rsid w:val="00563653"/>
    <w:rsid w:val="00565E83"/>
    <w:rsid w:val="00566149"/>
    <w:rsid w:val="00566836"/>
    <w:rsid w:val="00577A53"/>
    <w:rsid w:val="00586721"/>
    <w:rsid w:val="00587132"/>
    <w:rsid w:val="00592103"/>
    <w:rsid w:val="0059646F"/>
    <w:rsid w:val="005C287B"/>
    <w:rsid w:val="005D485B"/>
    <w:rsid w:val="005E1CA7"/>
    <w:rsid w:val="005E75FE"/>
    <w:rsid w:val="006011F6"/>
    <w:rsid w:val="00603169"/>
    <w:rsid w:val="006204AB"/>
    <w:rsid w:val="0063172F"/>
    <w:rsid w:val="0063785D"/>
    <w:rsid w:val="00640481"/>
    <w:rsid w:val="0064259A"/>
    <w:rsid w:val="006656F7"/>
    <w:rsid w:val="00665740"/>
    <w:rsid w:val="00683B4D"/>
    <w:rsid w:val="00687196"/>
    <w:rsid w:val="00687B25"/>
    <w:rsid w:val="00697081"/>
    <w:rsid w:val="006A45EA"/>
    <w:rsid w:val="006A4C49"/>
    <w:rsid w:val="006B65D2"/>
    <w:rsid w:val="006C6AAD"/>
    <w:rsid w:val="006D5BB9"/>
    <w:rsid w:val="006E165D"/>
    <w:rsid w:val="006E3CBA"/>
    <w:rsid w:val="006E67D7"/>
    <w:rsid w:val="006F7389"/>
    <w:rsid w:val="007057FA"/>
    <w:rsid w:val="007142CF"/>
    <w:rsid w:val="00714319"/>
    <w:rsid w:val="00720C50"/>
    <w:rsid w:val="00721BA3"/>
    <w:rsid w:val="007220E6"/>
    <w:rsid w:val="00724AE0"/>
    <w:rsid w:val="007305A5"/>
    <w:rsid w:val="007311A2"/>
    <w:rsid w:val="00735F87"/>
    <w:rsid w:val="0074099C"/>
    <w:rsid w:val="00765611"/>
    <w:rsid w:val="00784AEC"/>
    <w:rsid w:val="00794541"/>
    <w:rsid w:val="00795807"/>
    <w:rsid w:val="007B67EA"/>
    <w:rsid w:val="007C047A"/>
    <w:rsid w:val="007C1F05"/>
    <w:rsid w:val="007D59F7"/>
    <w:rsid w:val="007D73F6"/>
    <w:rsid w:val="007E3925"/>
    <w:rsid w:val="007E75E0"/>
    <w:rsid w:val="00801504"/>
    <w:rsid w:val="00804F80"/>
    <w:rsid w:val="00815131"/>
    <w:rsid w:val="00825E0E"/>
    <w:rsid w:val="0084192D"/>
    <w:rsid w:val="00843266"/>
    <w:rsid w:val="00847DD6"/>
    <w:rsid w:val="008515E6"/>
    <w:rsid w:val="00855B68"/>
    <w:rsid w:val="00857EDF"/>
    <w:rsid w:val="00860051"/>
    <w:rsid w:val="0087042A"/>
    <w:rsid w:val="0088022D"/>
    <w:rsid w:val="008933A6"/>
    <w:rsid w:val="008A317D"/>
    <w:rsid w:val="008B2089"/>
    <w:rsid w:val="008C6150"/>
    <w:rsid w:val="008E4CF6"/>
    <w:rsid w:val="008F241A"/>
    <w:rsid w:val="00900CDA"/>
    <w:rsid w:val="00904C01"/>
    <w:rsid w:val="00923D0C"/>
    <w:rsid w:val="00925D76"/>
    <w:rsid w:val="00931DD3"/>
    <w:rsid w:val="00932DE3"/>
    <w:rsid w:val="009333F9"/>
    <w:rsid w:val="00945339"/>
    <w:rsid w:val="009574BA"/>
    <w:rsid w:val="0096110D"/>
    <w:rsid w:val="00962FB2"/>
    <w:rsid w:val="00963A8A"/>
    <w:rsid w:val="009A1216"/>
    <w:rsid w:val="009A348C"/>
    <w:rsid w:val="009B20C6"/>
    <w:rsid w:val="009D207B"/>
    <w:rsid w:val="009D6923"/>
    <w:rsid w:val="009D79B4"/>
    <w:rsid w:val="009E1E2C"/>
    <w:rsid w:val="009F0496"/>
    <w:rsid w:val="009F3567"/>
    <w:rsid w:val="00A00E7A"/>
    <w:rsid w:val="00A301C8"/>
    <w:rsid w:val="00A340CA"/>
    <w:rsid w:val="00A37059"/>
    <w:rsid w:val="00A458F7"/>
    <w:rsid w:val="00A461AF"/>
    <w:rsid w:val="00A51CFC"/>
    <w:rsid w:val="00A83174"/>
    <w:rsid w:val="00A86B0D"/>
    <w:rsid w:val="00AA2CB5"/>
    <w:rsid w:val="00AA2EC2"/>
    <w:rsid w:val="00AA671E"/>
    <w:rsid w:val="00AB5C72"/>
    <w:rsid w:val="00AC3A2B"/>
    <w:rsid w:val="00AC79EB"/>
    <w:rsid w:val="00AD1739"/>
    <w:rsid w:val="00AD1E13"/>
    <w:rsid w:val="00AE1D1E"/>
    <w:rsid w:val="00AE3924"/>
    <w:rsid w:val="00B2662D"/>
    <w:rsid w:val="00B30F7E"/>
    <w:rsid w:val="00B34682"/>
    <w:rsid w:val="00B43203"/>
    <w:rsid w:val="00B54831"/>
    <w:rsid w:val="00B70A9D"/>
    <w:rsid w:val="00B925BE"/>
    <w:rsid w:val="00B95887"/>
    <w:rsid w:val="00BA57BE"/>
    <w:rsid w:val="00BA6A6B"/>
    <w:rsid w:val="00BA79D2"/>
    <w:rsid w:val="00BA7BB5"/>
    <w:rsid w:val="00BC285A"/>
    <w:rsid w:val="00BC4150"/>
    <w:rsid w:val="00BD3748"/>
    <w:rsid w:val="00BF2393"/>
    <w:rsid w:val="00BF23CA"/>
    <w:rsid w:val="00BF3207"/>
    <w:rsid w:val="00C05004"/>
    <w:rsid w:val="00C27C9F"/>
    <w:rsid w:val="00C30FBC"/>
    <w:rsid w:val="00C405BE"/>
    <w:rsid w:val="00C618FD"/>
    <w:rsid w:val="00C65795"/>
    <w:rsid w:val="00C70ADB"/>
    <w:rsid w:val="00C730A4"/>
    <w:rsid w:val="00C82C57"/>
    <w:rsid w:val="00C8421F"/>
    <w:rsid w:val="00C9157C"/>
    <w:rsid w:val="00C92ABA"/>
    <w:rsid w:val="00C9681E"/>
    <w:rsid w:val="00CA45B6"/>
    <w:rsid w:val="00CA7C12"/>
    <w:rsid w:val="00CB5B3C"/>
    <w:rsid w:val="00CC0426"/>
    <w:rsid w:val="00CC332D"/>
    <w:rsid w:val="00CD0771"/>
    <w:rsid w:val="00CD78EC"/>
    <w:rsid w:val="00CF0EDE"/>
    <w:rsid w:val="00CF6411"/>
    <w:rsid w:val="00D03C7D"/>
    <w:rsid w:val="00D05C57"/>
    <w:rsid w:val="00D31B15"/>
    <w:rsid w:val="00D3656B"/>
    <w:rsid w:val="00D45B5B"/>
    <w:rsid w:val="00D55A16"/>
    <w:rsid w:val="00D570CD"/>
    <w:rsid w:val="00D619AA"/>
    <w:rsid w:val="00D831E0"/>
    <w:rsid w:val="00D9324D"/>
    <w:rsid w:val="00D936F7"/>
    <w:rsid w:val="00DA2303"/>
    <w:rsid w:val="00DA4FBA"/>
    <w:rsid w:val="00DB21D9"/>
    <w:rsid w:val="00DC1D5D"/>
    <w:rsid w:val="00DD20DE"/>
    <w:rsid w:val="00DF2000"/>
    <w:rsid w:val="00DF5C8B"/>
    <w:rsid w:val="00DF6CDE"/>
    <w:rsid w:val="00E111D8"/>
    <w:rsid w:val="00E35F3E"/>
    <w:rsid w:val="00E54DF8"/>
    <w:rsid w:val="00E55FDF"/>
    <w:rsid w:val="00E67C52"/>
    <w:rsid w:val="00E95B5A"/>
    <w:rsid w:val="00E962F2"/>
    <w:rsid w:val="00E97868"/>
    <w:rsid w:val="00EA48A5"/>
    <w:rsid w:val="00EA70C7"/>
    <w:rsid w:val="00EB7987"/>
    <w:rsid w:val="00EC10BA"/>
    <w:rsid w:val="00ED0B31"/>
    <w:rsid w:val="00ED1710"/>
    <w:rsid w:val="00EE7A46"/>
    <w:rsid w:val="00EF39AB"/>
    <w:rsid w:val="00F01302"/>
    <w:rsid w:val="00F01FF0"/>
    <w:rsid w:val="00F0351B"/>
    <w:rsid w:val="00F05C71"/>
    <w:rsid w:val="00F17DFE"/>
    <w:rsid w:val="00F17E9A"/>
    <w:rsid w:val="00F21C94"/>
    <w:rsid w:val="00F2306B"/>
    <w:rsid w:val="00F27295"/>
    <w:rsid w:val="00F27352"/>
    <w:rsid w:val="00F3150C"/>
    <w:rsid w:val="00F34BBB"/>
    <w:rsid w:val="00F40C70"/>
    <w:rsid w:val="00F441B9"/>
    <w:rsid w:val="00F52B68"/>
    <w:rsid w:val="00F52CA5"/>
    <w:rsid w:val="00F54D5B"/>
    <w:rsid w:val="00F56A6A"/>
    <w:rsid w:val="00F61525"/>
    <w:rsid w:val="00F61E86"/>
    <w:rsid w:val="00F64E27"/>
    <w:rsid w:val="00F729C4"/>
    <w:rsid w:val="00F82693"/>
    <w:rsid w:val="00F86294"/>
    <w:rsid w:val="00F9056D"/>
    <w:rsid w:val="00F9206D"/>
    <w:rsid w:val="00FA2DFB"/>
    <w:rsid w:val="00FB05D1"/>
    <w:rsid w:val="00FC1D11"/>
    <w:rsid w:val="00FC490E"/>
    <w:rsid w:val="00FD1A2A"/>
    <w:rsid w:val="00FD40FB"/>
    <w:rsid w:val="00FD502D"/>
    <w:rsid w:val="00FD73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B9"/>
  </w:style>
  <w:style w:type="paragraph" w:styleId="Heading1">
    <w:name w:val="heading 1"/>
    <w:basedOn w:val="Normal"/>
    <w:next w:val="Normal"/>
    <w:link w:val="Heading1Char"/>
    <w:uiPriority w:val="9"/>
    <w:qFormat/>
    <w:rsid w:val="00283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3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3B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3B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3B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83B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3B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3BB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83B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3B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3BB9"/>
    <w:pPr>
      <w:numPr>
        <w:ilvl w:val="1"/>
      </w:numPr>
    </w:pPr>
    <w:rPr>
      <w:rFonts w:asciiTheme="majorHAnsi" w:eastAsiaTheme="majorEastAsia" w:hAnsiTheme="majorHAnsi" w:cstheme="majorBidi"/>
      <w:i/>
      <w:iCs/>
      <w:color w:val="4F81BD" w:themeColor="accent1"/>
      <w:spacing w:val="15"/>
      <w:sz w:val="24"/>
      <w:szCs w:val="24"/>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rPr>
      <w:color w:val="365F91"/>
      <w:sz w:val="20"/>
      <w:szCs w:val="20"/>
    </w:rPr>
    <w:tblPr>
      <w:tblStyleRowBandSize w:val="1"/>
      <w:tblStyleColBandSize w:val="1"/>
      <w:tblCellMar>
        <w:left w:w="115" w:type="dxa"/>
        <w:right w:w="115" w:type="dxa"/>
      </w:tblCellMar>
    </w:tblPr>
    <w:tblStylePr w:type="firstRow">
      <w:pPr>
        <w:spacing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D3DFEE"/>
        <w:tcMar>
          <w:top w:w="0" w:type="nil"/>
          <w:left w:w="115" w:type="dxa"/>
          <w:bottom w:w="0" w:type="nil"/>
          <w:right w:w="115" w:type="dxa"/>
        </w:tcMar>
      </w:tcPr>
    </w:tblStylePr>
    <w:tblStylePr w:type="band1Horz">
      <w:tblPr/>
      <w:tcPr>
        <w:tcBorders>
          <w:left w:val="nil"/>
          <w:right w:val="nil"/>
          <w:insideH w:val="nil"/>
          <w:insideV w:val="nil"/>
        </w:tcBorders>
        <w:shd w:val="clear" w:color="auto" w:fill="D3DFEE"/>
        <w:tcMar>
          <w:top w:w="0" w:type="nil"/>
          <w:left w:w="115" w:type="dxa"/>
          <w:bottom w:w="0" w:type="nil"/>
          <w:right w:w="115" w:type="dxa"/>
        </w:tcMar>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3748"/>
    <w:rPr>
      <w:rFonts w:ascii="Tahoma" w:hAnsi="Tahoma" w:cs="Tahoma"/>
      <w:sz w:val="16"/>
      <w:szCs w:val="16"/>
    </w:rPr>
  </w:style>
  <w:style w:type="character" w:customStyle="1" w:styleId="BalloonTextChar">
    <w:name w:val="Balloon Text Char"/>
    <w:basedOn w:val="DefaultParagraphFont"/>
    <w:link w:val="BalloonText"/>
    <w:uiPriority w:val="99"/>
    <w:semiHidden/>
    <w:rsid w:val="00BD3748"/>
    <w:rPr>
      <w:rFonts w:ascii="Tahoma" w:hAnsi="Tahoma" w:cs="Tahoma"/>
      <w:sz w:val="16"/>
      <w:szCs w:val="16"/>
    </w:rPr>
  </w:style>
  <w:style w:type="character" w:customStyle="1" w:styleId="TitleChar">
    <w:name w:val="Title Char"/>
    <w:basedOn w:val="DefaultParagraphFont"/>
    <w:link w:val="Title"/>
    <w:uiPriority w:val="10"/>
    <w:rsid w:val="00283B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83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3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3B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3B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83B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83B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3B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3BB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83BB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83BB9"/>
    <w:pPr>
      <w:spacing w:line="240" w:lineRule="auto"/>
    </w:pPr>
    <w:rPr>
      <w:b/>
      <w:bCs/>
      <w:color w:val="4F81BD" w:themeColor="accent1"/>
      <w:sz w:val="18"/>
      <w:szCs w:val="18"/>
    </w:rPr>
  </w:style>
  <w:style w:type="character" w:customStyle="1" w:styleId="SubtitleChar">
    <w:name w:val="Subtitle Char"/>
    <w:basedOn w:val="DefaultParagraphFont"/>
    <w:link w:val="Subtitle"/>
    <w:uiPriority w:val="11"/>
    <w:rsid w:val="00283BB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83BB9"/>
    <w:rPr>
      <w:b/>
      <w:bCs/>
    </w:rPr>
  </w:style>
  <w:style w:type="character" w:styleId="Emphasis">
    <w:name w:val="Emphasis"/>
    <w:basedOn w:val="DefaultParagraphFont"/>
    <w:uiPriority w:val="20"/>
    <w:qFormat/>
    <w:rsid w:val="00283BB9"/>
    <w:rPr>
      <w:i/>
      <w:iCs/>
    </w:rPr>
  </w:style>
  <w:style w:type="paragraph" w:styleId="NoSpacing">
    <w:name w:val="No Spacing"/>
    <w:uiPriority w:val="1"/>
    <w:qFormat/>
    <w:rsid w:val="00283BB9"/>
    <w:pPr>
      <w:spacing w:after="0" w:line="240" w:lineRule="auto"/>
    </w:pPr>
  </w:style>
  <w:style w:type="paragraph" w:styleId="ListParagraph">
    <w:name w:val="List Paragraph"/>
    <w:basedOn w:val="Normal"/>
    <w:uiPriority w:val="34"/>
    <w:qFormat/>
    <w:rsid w:val="00283BB9"/>
    <w:pPr>
      <w:ind w:left="720"/>
      <w:contextualSpacing/>
    </w:pPr>
  </w:style>
  <w:style w:type="paragraph" w:styleId="Quote">
    <w:name w:val="Quote"/>
    <w:basedOn w:val="Normal"/>
    <w:next w:val="Normal"/>
    <w:link w:val="QuoteChar"/>
    <w:uiPriority w:val="29"/>
    <w:qFormat/>
    <w:rsid w:val="00283BB9"/>
    <w:rPr>
      <w:i/>
      <w:iCs/>
      <w:color w:val="000000" w:themeColor="text1"/>
    </w:rPr>
  </w:style>
  <w:style w:type="character" w:customStyle="1" w:styleId="QuoteChar">
    <w:name w:val="Quote Char"/>
    <w:basedOn w:val="DefaultParagraphFont"/>
    <w:link w:val="Quote"/>
    <w:uiPriority w:val="29"/>
    <w:rsid w:val="00283BB9"/>
    <w:rPr>
      <w:i/>
      <w:iCs/>
      <w:color w:val="000000" w:themeColor="text1"/>
    </w:rPr>
  </w:style>
  <w:style w:type="paragraph" w:styleId="IntenseQuote">
    <w:name w:val="Intense Quote"/>
    <w:basedOn w:val="Normal"/>
    <w:next w:val="Normal"/>
    <w:link w:val="IntenseQuoteChar"/>
    <w:uiPriority w:val="30"/>
    <w:qFormat/>
    <w:rsid w:val="00283B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BB9"/>
    <w:rPr>
      <w:b/>
      <w:bCs/>
      <w:i/>
      <w:iCs/>
      <w:color w:val="4F81BD" w:themeColor="accent1"/>
    </w:rPr>
  </w:style>
  <w:style w:type="character" w:styleId="SubtleEmphasis">
    <w:name w:val="Subtle Emphasis"/>
    <w:basedOn w:val="DefaultParagraphFont"/>
    <w:uiPriority w:val="19"/>
    <w:qFormat/>
    <w:rsid w:val="00283BB9"/>
    <w:rPr>
      <w:i/>
      <w:iCs/>
      <w:color w:val="808080" w:themeColor="text1" w:themeTint="7F"/>
    </w:rPr>
  </w:style>
  <w:style w:type="character" w:styleId="IntenseEmphasis">
    <w:name w:val="Intense Emphasis"/>
    <w:basedOn w:val="DefaultParagraphFont"/>
    <w:uiPriority w:val="21"/>
    <w:qFormat/>
    <w:rsid w:val="00283BB9"/>
    <w:rPr>
      <w:b/>
      <w:bCs/>
      <w:i/>
      <w:iCs/>
      <w:color w:val="4F81BD" w:themeColor="accent1"/>
    </w:rPr>
  </w:style>
  <w:style w:type="character" w:styleId="SubtleReference">
    <w:name w:val="Subtle Reference"/>
    <w:basedOn w:val="DefaultParagraphFont"/>
    <w:uiPriority w:val="31"/>
    <w:qFormat/>
    <w:rsid w:val="00283BB9"/>
    <w:rPr>
      <w:smallCaps/>
      <w:color w:val="C0504D" w:themeColor="accent2"/>
      <w:u w:val="single"/>
    </w:rPr>
  </w:style>
  <w:style w:type="character" w:styleId="IntenseReference">
    <w:name w:val="Intense Reference"/>
    <w:basedOn w:val="DefaultParagraphFont"/>
    <w:uiPriority w:val="32"/>
    <w:qFormat/>
    <w:rsid w:val="00283BB9"/>
    <w:rPr>
      <w:b/>
      <w:bCs/>
      <w:smallCaps/>
      <w:color w:val="C0504D" w:themeColor="accent2"/>
      <w:spacing w:val="5"/>
      <w:u w:val="single"/>
    </w:rPr>
  </w:style>
  <w:style w:type="character" w:styleId="BookTitle">
    <w:name w:val="Book Title"/>
    <w:basedOn w:val="DefaultParagraphFont"/>
    <w:uiPriority w:val="33"/>
    <w:qFormat/>
    <w:rsid w:val="00283BB9"/>
    <w:rPr>
      <w:b/>
      <w:bCs/>
      <w:smallCaps/>
      <w:spacing w:val="5"/>
    </w:rPr>
  </w:style>
  <w:style w:type="paragraph" w:styleId="TOCHeading">
    <w:name w:val="TOC Heading"/>
    <w:basedOn w:val="Heading1"/>
    <w:next w:val="Normal"/>
    <w:uiPriority w:val="39"/>
    <w:semiHidden/>
    <w:unhideWhenUsed/>
    <w:qFormat/>
    <w:rsid w:val="00283BB9"/>
    <w:pPr>
      <w:outlineLvl w:val="9"/>
    </w:pPr>
  </w:style>
  <w:style w:type="paragraph" w:styleId="CommentSubject">
    <w:name w:val="annotation subject"/>
    <w:basedOn w:val="CommentText"/>
    <w:next w:val="CommentText"/>
    <w:link w:val="CommentSubjectChar"/>
    <w:uiPriority w:val="99"/>
    <w:semiHidden/>
    <w:unhideWhenUsed/>
    <w:rsid w:val="00724AE0"/>
    <w:pPr>
      <w:spacing w:line="240" w:lineRule="auto"/>
    </w:pPr>
    <w:rPr>
      <w:b/>
      <w:bCs/>
    </w:rPr>
  </w:style>
  <w:style w:type="character" w:customStyle="1" w:styleId="CommentSubjectChar">
    <w:name w:val="Comment Subject Char"/>
    <w:basedOn w:val="CommentTextChar"/>
    <w:link w:val="CommentSubject"/>
    <w:uiPriority w:val="99"/>
    <w:semiHidden/>
    <w:rsid w:val="00724AE0"/>
    <w:rPr>
      <w:b/>
      <w:bCs/>
      <w:sz w:val="20"/>
      <w:szCs w:val="20"/>
    </w:rPr>
  </w:style>
  <w:style w:type="character" w:styleId="Hyperlink">
    <w:name w:val="Hyperlink"/>
    <w:basedOn w:val="DefaultParagraphFont"/>
    <w:uiPriority w:val="99"/>
    <w:semiHidden/>
    <w:unhideWhenUsed/>
    <w:rsid w:val="00187F13"/>
    <w:rPr>
      <w:color w:val="0000FF" w:themeColor="hyperlink"/>
      <w:u w:val="single"/>
    </w:rPr>
  </w:style>
  <w:style w:type="paragraph" w:styleId="PlainText">
    <w:name w:val="Plain Text"/>
    <w:basedOn w:val="Normal"/>
    <w:link w:val="PlainTextChar"/>
    <w:uiPriority w:val="99"/>
    <w:unhideWhenUsed/>
    <w:rsid w:val="00187F1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87F13"/>
    <w:rPr>
      <w:rFonts w:ascii="Calibri" w:eastAsiaTheme="minorHAnsi" w:hAnsi="Calibri"/>
      <w:szCs w:val="21"/>
      <w:lang w:eastAsia="en-US"/>
    </w:rPr>
  </w:style>
  <w:style w:type="paragraph" w:styleId="NormalWeb">
    <w:name w:val="Normal (Web)"/>
    <w:basedOn w:val="Normal"/>
    <w:uiPriority w:val="99"/>
    <w:semiHidden/>
    <w:unhideWhenUsed/>
    <w:rsid w:val="00BF23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B9"/>
  </w:style>
  <w:style w:type="paragraph" w:styleId="Heading1">
    <w:name w:val="heading 1"/>
    <w:basedOn w:val="Normal"/>
    <w:next w:val="Normal"/>
    <w:link w:val="Heading1Char"/>
    <w:uiPriority w:val="9"/>
    <w:qFormat/>
    <w:rsid w:val="00283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3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3B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3B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3B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83B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3B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3BB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83B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3B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3BB9"/>
    <w:pPr>
      <w:numPr>
        <w:ilvl w:val="1"/>
      </w:numPr>
    </w:pPr>
    <w:rPr>
      <w:rFonts w:asciiTheme="majorHAnsi" w:eastAsiaTheme="majorEastAsia" w:hAnsiTheme="majorHAnsi" w:cstheme="majorBidi"/>
      <w:i/>
      <w:iCs/>
      <w:color w:val="4F81BD" w:themeColor="accent1"/>
      <w:spacing w:val="15"/>
      <w:sz w:val="24"/>
      <w:szCs w:val="24"/>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rPr>
      <w:color w:val="365F91"/>
      <w:sz w:val="20"/>
      <w:szCs w:val="20"/>
    </w:rPr>
    <w:tblPr>
      <w:tblStyleRowBandSize w:val="1"/>
      <w:tblStyleColBandSize w:val="1"/>
      <w:tblCellMar>
        <w:left w:w="115" w:type="dxa"/>
        <w:right w:w="115" w:type="dxa"/>
      </w:tblCellMar>
    </w:tblPr>
    <w:tblStylePr w:type="firstRow">
      <w:pPr>
        <w:spacing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D3DFEE"/>
        <w:tcMar>
          <w:top w:w="0" w:type="nil"/>
          <w:left w:w="115" w:type="dxa"/>
          <w:bottom w:w="0" w:type="nil"/>
          <w:right w:w="115" w:type="dxa"/>
        </w:tcMar>
      </w:tcPr>
    </w:tblStylePr>
    <w:tblStylePr w:type="band1Horz">
      <w:tblPr/>
      <w:tcPr>
        <w:tcBorders>
          <w:left w:val="nil"/>
          <w:right w:val="nil"/>
          <w:insideH w:val="nil"/>
          <w:insideV w:val="nil"/>
        </w:tcBorders>
        <w:shd w:val="clear" w:color="auto" w:fill="D3DFEE"/>
        <w:tcMar>
          <w:top w:w="0" w:type="nil"/>
          <w:left w:w="115" w:type="dxa"/>
          <w:bottom w:w="0" w:type="nil"/>
          <w:right w:w="115" w:type="dxa"/>
        </w:tcMar>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3748"/>
    <w:rPr>
      <w:rFonts w:ascii="Tahoma" w:hAnsi="Tahoma" w:cs="Tahoma"/>
      <w:sz w:val="16"/>
      <w:szCs w:val="16"/>
    </w:rPr>
  </w:style>
  <w:style w:type="character" w:customStyle="1" w:styleId="BalloonTextChar">
    <w:name w:val="Balloon Text Char"/>
    <w:basedOn w:val="DefaultParagraphFont"/>
    <w:link w:val="BalloonText"/>
    <w:uiPriority w:val="99"/>
    <w:semiHidden/>
    <w:rsid w:val="00BD3748"/>
    <w:rPr>
      <w:rFonts w:ascii="Tahoma" w:hAnsi="Tahoma" w:cs="Tahoma"/>
      <w:sz w:val="16"/>
      <w:szCs w:val="16"/>
    </w:rPr>
  </w:style>
  <w:style w:type="character" w:customStyle="1" w:styleId="TitleChar">
    <w:name w:val="Title Char"/>
    <w:basedOn w:val="DefaultParagraphFont"/>
    <w:link w:val="Title"/>
    <w:uiPriority w:val="10"/>
    <w:rsid w:val="00283B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83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3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3B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3B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83B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83B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3B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3BB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83BB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83BB9"/>
    <w:pPr>
      <w:spacing w:line="240" w:lineRule="auto"/>
    </w:pPr>
    <w:rPr>
      <w:b/>
      <w:bCs/>
      <w:color w:val="4F81BD" w:themeColor="accent1"/>
      <w:sz w:val="18"/>
      <w:szCs w:val="18"/>
    </w:rPr>
  </w:style>
  <w:style w:type="character" w:customStyle="1" w:styleId="SubtitleChar">
    <w:name w:val="Subtitle Char"/>
    <w:basedOn w:val="DefaultParagraphFont"/>
    <w:link w:val="Subtitle"/>
    <w:uiPriority w:val="11"/>
    <w:rsid w:val="00283BB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83BB9"/>
    <w:rPr>
      <w:b/>
      <w:bCs/>
    </w:rPr>
  </w:style>
  <w:style w:type="character" w:styleId="Emphasis">
    <w:name w:val="Emphasis"/>
    <w:basedOn w:val="DefaultParagraphFont"/>
    <w:uiPriority w:val="20"/>
    <w:qFormat/>
    <w:rsid w:val="00283BB9"/>
    <w:rPr>
      <w:i/>
      <w:iCs/>
    </w:rPr>
  </w:style>
  <w:style w:type="paragraph" w:styleId="NoSpacing">
    <w:name w:val="No Spacing"/>
    <w:uiPriority w:val="1"/>
    <w:qFormat/>
    <w:rsid w:val="00283BB9"/>
    <w:pPr>
      <w:spacing w:after="0" w:line="240" w:lineRule="auto"/>
    </w:pPr>
  </w:style>
  <w:style w:type="paragraph" w:styleId="ListParagraph">
    <w:name w:val="List Paragraph"/>
    <w:basedOn w:val="Normal"/>
    <w:uiPriority w:val="34"/>
    <w:qFormat/>
    <w:rsid w:val="00283BB9"/>
    <w:pPr>
      <w:ind w:left="720"/>
      <w:contextualSpacing/>
    </w:pPr>
  </w:style>
  <w:style w:type="paragraph" w:styleId="Quote">
    <w:name w:val="Quote"/>
    <w:basedOn w:val="Normal"/>
    <w:next w:val="Normal"/>
    <w:link w:val="QuoteChar"/>
    <w:uiPriority w:val="29"/>
    <w:qFormat/>
    <w:rsid w:val="00283BB9"/>
    <w:rPr>
      <w:i/>
      <w:iCs/>
      <w:color w:val="000000" w:themeColor="text1"/>
    </w:rPr>
  </w:style>
  <w:style w:type="character" w:customStyle="1" w:styleId="QuoteChar">
    <w:name w:val="Quote Char"/>
    <w:basedOn w:val="DefaultParagraphFont"/>
    <w:link w:val="Quote"/>
    <w:uiPriority w:val="29"/>
    <w:rsid w:val="00283BB9"/>
    <w:rPr>
      <w:i/>
      <w:iCs/>
      <w:color w:val="000000" w:themeColor="text1"/>
    </w:rPr>
  </w:style>
  <w:style w:type="paragraph" w:styleId="IntenseQuote">
    <w:name w:val="Intense Quote"/>
    <w:basedOn w:val="Normal"/>
    <w:next w:val="Normal"/>
    <w:link w:val="IntenseQuoteChar"/>
    <w:uiPriority w:val="30"/>
    <w:qFormat/>
    <w:rsid w:val="00283B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BB9"/>
    <w:rPr>
      <w:b/>
      <w:bCs/>
      <w:i/>
      <w:iCs/>
      <w:color w:val="4F81BD" w:themeColor="accent1"/>
    </w:rPr>
  </w:style>
  <w:style w:type="character" w:styleId="SubtleEmphasis">
    <w:name w:val="Subtle Emphasis"/>
    <w:basedOn w:val="DefaultParagraphFont"/>
    <w:uiPriority w:val="19"/>
    <w:qFormat/>
    <w:rsid w:val="00283BB9"/>
    <w:rPr>
      <w:i/>
      <w:iCs/>
      <w:color w:val="808080" w:themeColor="text1" w:themeTint="7F"/>
    </w:rPr>
  </w:style>
  <w:style w:type="character" w:styleId="IntenseEmphasis">
    <w:name w:val="Intense Emphasis"/>
    <w:basedOn w:val="DefaultParagraphFont"/>
    <w:uiPriority w:val="21"/>
    <w:qFormat/>
    <w:rsid w:val="00283BB9"/>
    <w:rPr>
      <w:b/>
      <w:bCs/>
      <w:i/>
      <w:iCs/>
      <w:color w:val="4F81BD" w:themeColor="accent1"/>
    </w:rPr>
  </w:style>
  <w:style w:type="character" w:styleId="SubtleReference">
    <w:name w:val="Subtle Reference"/>
    <w:basedOn w:val="DefaultParagraphFont"/>
    <w:uiPriority w:val="31"/>
    <w:qFormat/>
    <w:rsid w:val="00283BB9"/>
    <w:rPr>
      <w:smallCaps/>
      <w:color w:val="C0504D" w:themeColor="accent2"/>
      <w:u w:val="single"/>
    </w:rPr>
  </w:style>
  <w:style w:type="character" w:styleId="IntenseReference">
    <w:name w:val="Intense Reference"/>
    <w:basedOn w:val="DefaultParagraphFont"/>
    <w:uiPriority w:val="32"/>
    <w:qFormat/>
    <w:rsid w:val="00283BB9"/>
    <w:rPr>
      <w:b/>
      <w:bCs/>
      <w:smallCaps/>
      <w:color w:val="C0504D" w:themeColor="accent2"/>
      <w:spacing w:val="5"/>
      <w:u w:val="single"/>
    </w:rPr>
  </w:style>
  <w:style w:type="character" w:styleId="BookTitle">
    <w:name w:val="Book Title"/>
    <w:basedOn w:val="DefaultParagraphFont"/>
    <w:uiPriority w:val="33"/>
    <w:qFormat/>
    <w:rsid w:val="00283BB9"/>
    <w:rPr>
      <w:b/>
      <w:bCs/>
      <w:smallCaps/>
      <w:spacing w:val="5"/>
    </w:rPr>
  </w:style>
  <w:style w:type="paragraph" w:styleId="TOCHeading">
    <w:name w:val="TOC Heading"/>
    <w:basedOn w:val="Heading1"/>
    <w:next w:val="Normal"/>
    <w:uiPriority w:val="39"/>
    <w:semiHidden/>
    <w:unhideWhenUsed/>
    <w:qFormat/>
    <w:rsid w:val="00283BB9"/>
    <w:pPr>
      <w:outlineLvl w:val="9"/>
    </w:pPr>
  </w:style>
  <w:style w:type="paragraph" w:styleId="CommentSubject">
    <w:name w:val="annotation subject"/>
    <w:basedOn w:val="CommentText"/>
    <w:next w:val="CommentText"/>
    <w:link w:val="CommentSubjectChar"/>
    <w:uiPriority w:val="99"/>
    <w:semiHidden/>
    <w:unhideWhenUsed/>
    <w:rsid w:val="00724AE0"/>
    <w:pPr>
      <w:spacing w:line="240" w:lineRule="auto"/>
    </w:pPr>
    <w:rPr>
      <w:b/>
      <w:bCs/>
    </w:rPr>
  </w:style>
  <w:style w:type="character" w:customStyle="1" w:styleId="CommentSubjectChar">
    <w:name w:val="Comment Subject Char"/>
    <w:basedOn w:val="CommentTextChar"/>
    <w:link w:val="CommentSubject"/>
    <w:uiPriority w:val="99"/>
    <w:semiHidden/>
    <w:rsid w:val="00724AE0"/>
    <w:rPr>
      <w:b/>
      <w:bCs/>
      <w:sz w:val="20"/>
      <w:szCs w:val="20"/>
    </w:rPr>
  </w:style>
  <w:style w:type="character" w:styleId="Hyperlink">
    <w:name w:val="Hyperlink"/>
    <w:basedOn w:val="DefaultParagraphFont"/>
    <w:uiPriority w:val="99"/>
    <w:semiHidden/>
    <w:unhideWhenUsed/>
    <w:rsid w:val="00187F13"/>
    <w:rPr>
      <w:color w:val="0000FF" w:themeColor="hyperlink"/>
      <w:u w:val="single"/>
    </w:rPr>
  </w:style>
  <w:style w:type="paragraph" w:styleId="PlainText">
    <w:name w:val="Plain Text"/>
    <w:basedOn w:val="Normal"/>
    <w:link w:val="PlainTextChar"/>
    <w:uiPriority w:val="99"/>
    <w:unhideWhenUsed/>
    <w:rsid w:val="00187F1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87F13"/>
    <w:rPr>
      <w:rFonts w:ascii="Calibri" w:eastAsiaTheme="minorHAnsi" w:hAnsi="Calibri"/>
      <w:szCs w:val="21"/>
      <w:lang w:eastAsia="en-US"/>
    </w:rPr>
  </w:style>
  <w:style w:type="paragraph" w:styleId="NormalWeb">
    <w:name w:val="Normal (Web)"/>
    <w:basedOn w:val="Normal"/>
    <w:uiPriority w:val="99"/>
    <w:semiHidden/>
    <w:unhideWhenUsed/>
    <w:rsid w:val="00BF23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5908">
      <w:bodyDiv w:val="1"/>
      <w:marLeft w:val="0"/>
      <w:marRight w:val="0"/>
      <w:marTop w:val="0"/>
      <w:marBottom w:val="0"/>
      <w:divBdr>
        <w:top w:val="none" w:sz="0" w:space="0" w:color="auto"/>
        <w:left w:val="none" w:sz="0" w:space="0" w:color="auto"/>
        <w:bottom w:val="none" w:sz="0" w:space="0" w:color="auto"/>
        <w:right w:val="none" w:sz="0" w:space="0" w:color="auto"/>
      </w:divBdr>
      <w:divsChild>
        <w:div w:id="687872962">
          <w:marLeft w:val="547"/>
          <w:marRight w:val="0"/>
          <w:marTop w:val="120"/>
          <w:marBottom w:val="0"/>
          <w:divBdr>
            <w:top w:val="none" w:sz="0" w:space="0" w:color="auto"/>
            <w:left w:val="none" w:sz="0" w:space="0" w:color="auto"/>
            <w:bottom w:val="none" w:sz="0" w:space="0" w:color="auto"/>
            <w:right w:val="none" w:sz="0" w:space="0" w:color="auto"/>
          </w:divBdr>
        </w:div>
      </w:divsChild>
    </w:div>
    <w:div w:id="891382608">
      <w:bodyDiv w:val="1"/>
      <w:marLeft w:val="0"/>
      <w:marRight w:val="0"/>
      <w:marTop w:val="0"/>
      <w:marBottom w:val="0"/>
      <w:divBdr>
        <w:top w:val="none" w:sz="0" w:space="0" w:color="auto"/>
        <w:left w:val="none" w:sz="0" w:space="0" w:color="auto"/>
        <w:bottom w:val="none" w:sz="0" w:space="0" w:color="auto"/>
        <w:right w:val="none" w:sz="0" w:space="0" w:color="auto"/>
      </w:divBdr>
    </w:div>
    <w:div w:id="1277909498">
      <w:bodyDiv w:val="1"/>
      <w:marLeft w:val="0"/>
      <w:marRight w:val="0"/>
      <w:marTop w:val="0"/>
      <w:marBottom w:val="0"/>
      <w:divBdr>
        <w:top w:val="none" w:sz="0" w:space="0" w:color="auto"/>
        <w:left w:val="none" w:sz="0" w:space="0" w:color="auto"/>
        <w:bottom w:val="none" w:sz="0" w:space="0" w:color="auto"/>
        <w:right w:val="none" w:sz="0" w:space="0" w:color="auto"/>
      </w:divBdr>
    </w:div>
    <w:div w:id="1308903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ceanwise.eu/downloads/presentations/Taming-the-Waves-Effective-Data-Manag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1C8E-8866-4280-BF15-91748734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NOC</Company>
  <LinksUpToDate>false</LinksUpToDate>
  <CharactersWithSpaces>23070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Postlethwaite, Clare</dc:creator>
  <cp:lastModifiedBy>temp</cp:lastModifiedBy>
  <cp:revision>4</cp:revision>
  <cp:lastPrinted>2016-01-11T12:15:00Z</cp:lastPrinted>
  <dcterms:created xsi:type="dcterms:W3CDTF">2016-01-18T12:28:00Z</dcterms:created>
  <dcterms:modified xsi:type="dcterms:W3CDTF">2016-01-18T12:31:00Z</dcterms:modified>
</cp:coreProperties>
</file>