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B4" w:rsidRPr="00BA659E" w:rsidRDefault="00354AB4" w:rsidP="00074599">
      <w:pPr>
        <w:pStyle w:val="Heading3"/>
        <w:rPr>
          <w:rFonts w:cs="Courier New"/>
        </w:rPr>
      </w:pPr>
    </w:p>
    <w:p w:rsidR="00354AB4" w:rsidRPr="00BA659E" w:rsidRDefault="000E7BC2" w:rsidP="00074599">
      <w:pPr>
        <w:pStyle w:val="Title"/>
      </w:pPr>
      <w:r w:rsidRPr="00BA659E">
        <w:t>MEDIN Executive Team Meeting 13</w:t>
      </w:r>
      <w:r w:rsidR="000A656E">
        <w:t xml:space="preserve"> </w:t>
      </w:r>
      <w:r w:rsidR="006A0B82">
        <w:t xml:space="preserve">- </w:t>
      </w:r>
      <w:r w:rsidR="000A656E">
        <w:t>Minutes</w:t>
      </w:r>
    </w:p>
    <w:p w:rsidR="00354AB4" w:rsidRPr="00BA659E" w:rsidRDefault="000E7BC2" w:rsidP="00074599">
      <w:pPr>
        <w:spacing w:before="120"/>
        <w:ind w:right="454"/>
        <w:contextualSpacing/>
        <w:rPr>
          <w:rFonts w:asciiTheme="minorHAnsi" w:hAnsiTheme="minorHAnsi" w:cs="Courier New"/>
          <w:b/>
        </w:rPr>
      </w:pPr>
      <w:r w:rsidRPr="00BA659E">
        <w:rPr>
          <w:rFonts w:asciiTheme="minorHAnsi" w:hAnsiTheme="minorHAnsi" w:cs="Courier New"/>
          <w:b/>
        </w:rPr>
        <w:t>21</w:t>
      </w:r>
      <w:r w:rsidRPr="00BA659E">
        <w:rPr>
          <w:rFonts w:asciiTheme="minorHAnsi" w:hAnsiTheme="minorHAnsi" w:cs="Courier New"/>
          <w:b/>
          <w:vertAlign w:val="superscript"/>
        </w:rPr>
        <w:t>st</w:t>
      </w:r>
      <w:r w:rsidRPr="00BA659E">
        <w:rPr>
          <w:rFonts w:asciiTheme="minorHAnsi" w:hAnsiTheme="minorHAnsi" w:cs="Courier New"/>
          <w:b/>
        </w:rPr>
        <w:t xml:space="preserve"> May</w:t>
      </w:r>
      <w:r w:rsidR="00354AB4" w:rsidRPr="00BA659E">
        <w:rPr>
          <w:rFonts w:asciiTheme="minorHAnsi" w:hAnsiTheme="minorHAnsi" w:cs="Courier New"/>
          <w:b/>
        </w:rPr>
        <w:t xml:space="preserve"> 2015</w:t>
      </w:r>
    </w:p>
    <w:p w:rsidR="008E5365" w:rsidRPr="00BA659E" w:rsidRDefault="00354AB4" w:rsidP="00074599">
      <w:pPr>
        <w:spacing w:before="120"/>
        <w:ind w:right="454"/>
        <w:contextualSpacing/>
        <w:rPr>
          <w:rFonts w:asciiTheme="minorHAnsi" w:hAnsiTheme="minorHAnsi" w:cs="Courier New"/>
          <w:sz w:val="20"/>
          <w:szCs w:val="20"/>
        </w:rPr>
      </w:pPr>
      <w:r w:rsidRPr="00BA659E">
        <w:rPr>
          <w:rFonts w:asciiTheme="minorHAnsi" w:hAnsiTheme="minorHAnsi" w:cs="Courier New"/>
          <w:sz w:val="20"/>
          <w:szCs w:val="20"/>
        </w:rPr>
        <w:t>11:00-15:30</w:t>
      </w:r>
      <w:r w:rsidR="006E74F0" w:rsidRPr="00BA659E">
        <w:rPr>
          <w:rFonts w:asciiTheme="minorHAnsi" w:hAnsiTheme="minorHAnsi" w:cs="Courier New"/>
          <w:sz w:val="20"/>
          <w:szCs w:val="20"/>
        </w:rPr>
        <w:t xml:space="preserve">, </w:t>
      </w:r>
      <w:r w:rsidR="008E5365" w:rsidRPr="00BA659E">
        <w:rPr>
          <w:rFonts w:asciiTheme="minorHAnsi" w:hAnsiTheme="minorHAnsi" w:cs="Courier New"/>
          <w:sz w:val="20"/>
          <w:szCs w:val="20"/>
        </w:rPr>
        <w:t>Department for Environment, Food and Rural Affa</w:t>
      </w:r>
      <w:r w:rsidR="00BA659E">
        <w:rPr>
          <w:rFonts w:asciiTheme="minorHAnsi" w:hAnsiTheme="minorHAnsi" w:cs="Courier New"/>
          <w:sz w:val="20"/>
          <w:szCs w:val="20"/>
        </w:rPr>
        <w:t>irs (DEFRA), Noble House, Room 620</w:t>
      </w:r>
      <w:r w:rsidR="008E5365" w:rsidRPr="00BA659E">
        <w:rPr>
          <w:rFonts w:asciiTheme="minorHAnsi" w:hAnsiTheme="minorHAnsi" w:cs="Courier New"/>
          <w:sz w:val="20"/>
          <w:szCs w:val="20"/>
        </w:rPr>
        <w:t>, London</w:t>
      </w:r>
    </w:p>
    <w:p w:rsidR="008E5365" w:rsidRPr="00BA659E" w:rsidRDefault="008E5365" w:rsidP="00074599">
      <w:pPr>
        <w:ind w:firstLine="357"/>
        <w:rPr>
          <w:rFonts w:asciiTheme="minorHAnsi" w:hAnsiTheme="minorHAnsi" w:cs="Courier New"/>
          <w:sz w:val="20"/>
          <w:szCs w:val="20"/>
        </w:rPr>
      </w:pPr>
    </w:p>
    <w:p w:rsidR="00B3465D" w:rsidRPr="00BA659E" w:rsidRDefault="00354AB4" w:rsidP="00074599">
      <w:pPr>
        <w:spacing w:before="120"/>
        <w:ind w:right="454"/>
        <w:rPr>
          <w:rFonts w:asciiTheme="minorHAnsi" w:hAnsiTheme="minorHAnsi" w:cs="Courier New"/>
          <w:b/>
        </w:rPr>
      </w:pPr>
      <w:r w:rsidRPr="00BA659E">
        <w:rPr>
          <w:rFonts w:asciiTheme="minorHAnsi" w:hAnsiTheme="minorHAnsi" w:cs="Courier New"/>
          <w:b/>
        </w:rPr>
        <w:t>Attending</w:t>
      </w:r>
      <w:r w:rsidR="00B3465D" w:rsidRPr="00BA659E">
        <w:rPr>
          <w:rFonts w:asciiTheme="minorHAnsi" w:hAnsiTheme="minorHAnsi" w:cs="Courier New"/>
          <w:b/>
        </w:rPr>
        <w:t>:</w:t>
      </w:r>
    </w:p>
    <w:p w:rsidR="00B3465D" w:rsidRPr="00BA659E" w:rsidRDefault="005D47DA" w:rsidP="00074599">
      <w:pPr>
        <w:ind w:right="453"/>
        <w:rPr>
          <w:rFonts w:asciiTheme="minorHAnsi" w:hAnsiTheme="minorHAnsi" w:cs="Courier New"/>
          <w:sz w:val="22"/>
          <w:szCs w:val="22"/>
        </w:rPr>
      </w:pPr>
      <w:r w:rsidRPr="00BA659E">
        <w:rPr>
          <w:rFonts w:asciiTheme="minorHAnsi" w:hAnsiTheme="minorHAnsi" w:cs="Courier New"/>
          <w:sz w:val="22"/>
          <w:szCs w:val="22"/>
        </w:rPr>
        <w:t>Peter Liss (PL</w:t>
      </w:r>
      <w:r w:rsidR="00354AB4" w:rsidRPr="00BA659E">
        <w:rPr>
          <w:rFonts w:asciiTheme="minorHAnsi" w:hAnsiTheme="minorHAnsi" w:cs="Courier New"/>
          <w:sz w:val="22"/>
          <w:szCs w:val="22"/>
        </w:rPr>
        <w:t xml:space="preserve">) </w:t>
      </w:r>
      <w:r w:rsidR="00B3465D" w:rsidRPr="00BA659E">
        <w:rPr>
          <w:rFonts w:asciiTheme="minorHAnsi" w:hAnsiTheme="minorHAnsi" w:cs="Courier New"/>
          <w:sz w:val="22"/>
          <w:szCs w:val="22"/>
        </w:rPr>
        <w:t>–</w:t>
      </w:r>
      <w:r w:rsidRPr="00BA659E">
        <w:rPr>
          <w:rFonts w:asciiTheme="minorHAnsi" w:hAnsiTheme="minorHAnsi" w:cs="Courier New"/>
          <w:sz w:val="22"/>
          <w:szCs w:val="22"/>
        </w:rPr>
        <w:t xml:space="preserve"> Chair</w:t>
      </w:r>
    </w:p>
    <w:p w:rsidR="000E7BC2" w:rsidRPr="00BA659E" w:rsidRDefault="000E7BC2" w:rsidP="00074599">
      <w:pPr>
        <w:ind w:right="453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94"/>
        <w:gridCol w:w="3641"/>
      </w:tblGrid>
      <w:tr w:rsidR="000E7BC2" w:rsidRPr="00BA659E" w:rsidTr="00816EC2"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  <w:b/>
              </w:rPr>
            </w:pPr>
            <w:r w:rsidRPr="00BA659E">
              <w:rPr>
                <w:rFonts w:asciiTheme="minorHAnsi" w:hAnsiTheme="minorHAnsi" w:cs="Courier New"/>
                <w:b/>
                <w:sz w:val="22"/>
                <w:szCs w:val="22"/>
              </w:rPr>
              <w:t>Sponsor Reps</w:t>
            </w:r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  <w:b/>
              </w:rPr>
            </w:pPr>
            <w:r w:rsidRPr="00BA659E">
              <w:rPr>
                <w:rFonts w:asciiTheme="minorHAnsi" w:hAnsiTheme="minorHAnsi" w:cs="Courier New"/>
                <w:b/>
                <w:sz w:val="22"/>
                <w:szCs w:val="22"/>
              </w:rPr>
              <w:t>Experts</w:t>
            </w: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453"/>
              <w:rPr>
                <w:rFonts w:asciiTheme="minorHAnsi" w:hAnsiTheme="minorHAnsi" w:cs="Courier New"/>
                <w:b/>
              </w:rPr>
            </w:pPr>
            <w:r w:rsidRPr="00BA659E">
              <w:rPr>
                <w:rFonts w:asciiTheme="minorHAnsi" w:hAnsiTheme="minorHAnsi" w:cs="Courier New"/>
                <w:b/>
                <w:sz w:val="22"/>
                <w:szCs w:val="22"/>
              </w:rPr>
              <w:t>MEDIN Core Team</w:t>
            </w:r>
          </w:p>
        </w:tc>
      </w:tr>
      <w:tr w:rsidR="000E7BC2" w:rsidRPr="00BA659E" w:rsidTr="00816EC2">
        <w:trPr>
          <w:trHeight w:val="264"/>
        </w:trPr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  <w:lang w:val="fr-FR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 xml:space="preserve">Deborah Hembury (DEFRA) </w:t>
            </w:r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  <w:lang w:val="fr-FR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 xml:space="preserve">Jon </w:t>
            </w: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>Parr</w:t>
            </w:r>
            <w:proofErr w:type="spellEnd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 xml:space="preserve"> (DASSH)  - </w:t>
            </w: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>DACs</w:t>
            </w:r>
            <w:proofErr w:type="spellEnd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Clare Postlethwaite (Coordinator) </w:t>
            </w:r>
          </w:p>
        </w:tc>
      </w:tr>
      <w:tr w:rsidR="000E7BC2" w:rsidRPr="00BA659E" w:rsidTr="00816EC2"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  <w:lang w:val="fr-FR"/>
              </w:rPr>
            </w:pP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>Martyn</w:t>
            </w:r>
            <w:proofErr w:type="spellEnd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 xml:space="preserve"> Cox (S. </w:t>
            </w: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>Govt</w:t>
            </w:r>
            <w:proofErr w:type="spellEnd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 xml:space="preserve">) - by </w:t>
            </w: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  <w:lang w:val="fr-FR"/>
              </w:rPr>
              <w:t>telephone</w:t>
            </w:r>
            <w:proofErr w:type="spellEnd"/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Ulric Wilson (JNCC) –Standards  </w:t>
            </w: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>Gaynor Evans (Portal / Resources and Applications)  - apologies</w:t>
            </w:r>
          </w:p>
        </w:tc>
      </w:tr>
      <w:tr w:rsidR="000E7BC2" w:rsidRPr="00BA659E" w:rsidTr="00816EC2"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  <w:lang w:val="fr-FR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>Mark Halliwell (UKHO</w:t>
            </w:r>
            <w:r w:rsidR="00BC312D">
              <w:rPr>
                <w:rFonts w:asciiTheme="minorHAnsi" w:hAnsiTheme="minorHAnsi" w:cs="Courier New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>Mike Osborne (</w:t>
            </w: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</w:rPr>
              <w:t>Oceanwise</w:t>
            </w:r>
            <w:proofErr w:type="spellEnd"/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) </w:t>
            </w:r>
            <w:r w:rsidR="00074599">
              <w:rPr>
                <w:rFonts w:asciiTheme="minorHAnsi" w:hAnsiTheme="minorHAnsi" w:cs="Courier New"/>
                <w:sz w:val="22"/>
                <w:szCs w:val="22"/>
              </w:rPr>
              <w:t>– Resources and Applications</w:t>
            </w: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Hannah Williams (Communications)  - </w:t>
            </w:r>
            <w:r w:rsidR="00BC312D">
              <w:rPr>
                <w:rFonts w:asciiTheme="minorHAnsi" w:hAnsiTheme="minorHAnsi" w:cs="Courier New"/>
                <w:sz w:val="22"/>
                <w:szCs w:val="22"/>
              </w:rPr>
              <w:t>minutes</w:t>
            </w:r>
          </w:p>
        </w:tc>
      </w:tr>
      <w:tr w:rsidR="000E7BC2" w:rsidRPr="00BA659E" w:rsidTr="00816EC2"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>Graham Allen (NERC) – by telephone pm</w:t>
            </w:r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Lesley Rickards (DACs and International awareness)  - apologies </w:t>
            </w:r>
          </w:p>
        </w:tc>
      </w:tr>
      <w:tr w:rsidR="000E7BC2" w:rsidRPr="00BA659E" w:rsidTr="00816EC2">
        <w:trPr>
          <w:trHeight w:val="335"/>
        </w:trPr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</w:rPr>
            </w:pP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>Sean Gaffney (Standards)  - apologies</w:t>
            </w:r>
          </w:p>
        </w:tc>
      </w:tr>
      <w:tr w:rsidR="000E7BC2" w:rsidRPr="00BA659E" w:rsidTr="00816EC2">
        <w:trPr>
          <w:trHeight w:val="335"/>
        </w:trPr>
        <w:tc>
          <w:tcPr>
            <w:tcW w:w="2682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</w:p>
        </w:tc>
        <w:tc>
          <w:tcPr>
            <w:tcW w:w="2694" w:type="dxa"/>
          </w:tcPr>
          <w:p w:rsidR="000E7BC2" w:rsidRPr="00BA659E" w:rsidRDefault="000E7BC2" w:rsidP="00074599">
            <w:pPr>
              <w:ind w:right="132"/>
              <w:rPr>
                <w:rFonts w:asciiTheme="minorHAnsi" w:hAnsiTheme="minorHAnsi" w:cs="Courier New"/>
              </w:rPr>
            </w:pPr>
          </w:p>
        </w:tc>
        <w:tc>
          <w:tcPr>
            <w:tcW w:w="3641" w:type="dxa"/>
          </w:tcPr>
          <w:p w:rsidR="000E7BC2" w:rsidRPr="00BA659E" w:rsidRDefault="000E7BC2" w:rsidP="00074599">
            <w:pPr>
              <w:ind w:right="12"/>
              <w:rPr>
                <w:rFonts w:asciiTheme="minorHAnsi" w:hAnsiTheme="minorHAnsi" w:cs="Courier New"/>
              </w:rPr>
            </w:pPr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Robin </w:t>
            </w:r>
            <w:proofErr w:type="spellStart"/>
            <w:r w:rsidRPr="00BA659E">
              <w:rPr>
                <w:rFonts w:asciiTheme="minorHAnsi" w:hAnsiTheme="minorHAnsi" w:cs="Courier New"/>
                <w:sz w:val="22"/>
                <w:szCs w:val="22"/>
              </w:rPr>
              <w:t>McCandlis</w:t>
            </w:r>
            <w:proofErr w:type="spellEnd"/>
            <w:r w:rsidRPr="00BA659E">
              <w:rPr>
                <w:rFonts w:asciiTheme="minorHAnsi" w:hAnsiTheme="minorHAnsi" w:cs="Courier New"/>
                <w:sz w:val="22"/>
                <w:szCs w:val="22"/>
              </w:rPr>
              <w:t xml:space="preserve"> (DACs) - apologies</w:t>
            </w:r>
          </w:p>
        </w:tc>
      </w:tr>
    </w:tbl>
    <w:p w:rsidR="001C2141" w:rsidRPr="00BA659E" w:rsidRDefault="001C2141" w:rsidP="00074599">
      <w:pPr>
        <w:ind w:right="453"/>
        <w:rPr>
          <w:rFonts w:asciiTheme="minorHAnsi" w:hAnsiTheme="minorHAnsi" w:cs="Courier New"/>
          <w:sz w:val="22"/>
          <w:szCs w:val="22"/>
        </w:rPr>
      </w:pPr>
    </w:p>
    <w:p w:rsidR="006E74F0" w:rsidRPr="00BA659E" w:rsidRDefault="00DC34E2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 xml:space="preserve">1. </w:t>
      </w:r>
      <w:r w:rsidR="00B3465D" w:rsidRPr="00BA659E">
        <w:rPr>
          <w:rFonts w:cs="Courier New"/>
        </w:rPr>
        <w:t>Minutes and</w:t>
      </w:r>
      <w:r w:rsidR="007D7676" w:rsidRPr="00BA659E">
        <w:rPr>
          <w:rFonts w:cs="Courier New"/>
        </w:rPr>
        <w:t xml:space="preserve"> actions from Previous Meeting</w:t>
      </w:r>
      <w:r w:rsidR="007D7676" w:rsidRPr="00BA659E">
        <w:rPr>
          <w:rFonts w:cs="Courier New"/>
        </w:rPr>
        <w:tab/>
      </w:r>
      <w:r w:rsidR="007D7676" w:rsidRPr="00BA659E">
        <w:rPr>
          <w:rFonts w:cs="Courier New"/>
        </w:rPr>
        <w:tab/>
      </w:r>
      <w:r w:rsidR="00B3465D" w:rsidRPr="00BA659E">
        <w:rPr>
          <w:rFonts w:cs="Courier New"/>
        </w:rPr>
        <w:t>(P1)</w:t>
      </w:r>
    </w:p>
    <w:p w:rsidR="00D82F36" w:rsidRDefault="00D82F36" w:rsidP="00074599">
      <w:pPr>
        <w:ind w:left="284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0.01 </w:t>
      </w:r>
      <w:r w:rsidRPr="00D82F36">
        <w:rPr>
          <w:rFonts w:asciiTheme="minorHAnsi" w:hAnsiTheme="minorHAnsi"/>
          <w:sz w:val="22"/>
          <w:szCs w:val="22"/>
        </w:rPr>
        <w:t>Ongoing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D82F36" w:rsidRDefault="00D82F36" w:rsidP="00074599">
      <w:pPr>
        <w:ind w:left="284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0.02 </w:t>
      </w:r>
      <w:r w:rsidRPr="00D82F36">
        <w:rPr>
          <w:rFonts w:asciiTheme="minorHAnsi" w:hAnsiTheme="minorHAnsi"/>
          <w:sz w:val="22"/>
          <w:szCs w:val="22"/>
        </w:rPr>
        <w:t>Ongoing</w:t>
      </w:r>
      <w:r>
        <w:rPr>
          <w:rFonts w:asciiTheme="minorHAnsi" w:hAnsiTheme="minorHAnsi"/>
          <w:b/>
          <w:sz w:val="22"/>
          <w:szCs w:val="22"/>
        </w:rPr>
        <w:t>.</w:t>
      </w:r>
      <w:proofErr w:type="gramEnd"/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4.10</w:t>
      </w:r>
      <w:r w:rsidR="000A656E" w:rsidRPr="000A656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C312D" w:rsidRPr="000A656E">
        <w:rPr>
          <w:rFonts w:asciiTheme="minorHAnsi" w:hAnsiTheme="minorHAnsi"/>
          <w:sz w:val="22"/>
          <w:szCs w:val="22"/>
        </w:rPr>
        <w:t>Perma</w:t>
      </w:r>
      <w:r w:rsidR="00BC312D">
        <w:rPr>
          <w:rFonts w:asciiTheme="minorHAnsi" w:hAnsiTheme="minorHAnsi"/>
          <w:sz w:val="22"/>
          <w:szCs w:val="22"/>
        </w:rPr>
        <w:t>n</w:t>
      </w:r>
      <w:r w:rsidR="00BC312D" w:rsidRPr="000A656E">
        <w:rPr>
          <w:rFonts w:asciiTheme="minorHAnsi" w:hAnsiTheme="minorHAnsi"/>
          <w:sz w:val="22"/>
          <w:szCs w:val="22"/>
        </w:rPr>
        <w:t>ent</w:t>
      </w:r>
      <w:r w:rsidR="000A656E" w:rsidRPr="000A656E">
        <w:rPr>
          <w:rFonts w:asciiTheme="minorHAnsi" w:hAnsiTheme="minorHAnsi"/>
          <w:sz w:val="22"/>
          <w:szCs w:val="22"/>
        </w:rPr>
        <w:t xml:space="preserve"> ongoing task for core team</w:t>
      </w:r>
      <w:r w:rsidR="000A656E">
        <w:rPr>
          <w:rFonts w:asciiTheme="minorHAnsi" w:hAnsiTheme="minorHAnsi"/>
          <w:sz w:val="22"/>
          <w:szCs w:val="22"/>
        </w:rPr>
        <w:t xml:space="preserve"> included in work programme</w:t>
      </w:r>
      <w:r w:rsidR="000A656E" w:rsidRPr="000A656E">
        <w:rPr>
          <w:rFonts w:asciiTheme="minorHAnsi" w:hAnsiTheme="minorHAnsi"/>
          <w:sz w:val="22"/>
          <w:szCs w:val="22"/>
        </w:rPr>
        <w:t>.</w:t>
      </w:r>
      <w:r w:rsidR="000A656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A656E" w:rsidRPr="000A656E">
        <w:rPr>
          <w:rFonts w:asciiTheme="minorHAnsi" w:hAnsiTheme="minorHAnsi"/>
          <w:b/>
          <w:i/>
          <w:sz w:val="22"/>
          <w:szCs w:val="22"/>
        </w:rPr>
        <w:t xml:space="preserve">Remove from actions. </w:t>
      </w:r>
    </w:p>
    <w:p w:rsidR="00E45A22" w:rsidRDefault="00E45A22" w:rsidP="00074599">
      <w:pPr>
        <w:ind w:left="284"/>
        <w:rPr>
          <w:rFonts w:asciiTheme="minorHAnsi" w:hAnsiTheme="minorHAnsi" w:cs="Courier New"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4.12</w:t>
      </w:r>
      <w:r w:rsidR="000A656E">
        <w:rPr>
          <w:rFonts w:asciiTheme="minorHAnsi" w:hAnsiTheme="minorHAnsi"/>
          <w:b/>
          <w:sz w:val="22"/>
          <w:szCs w:val="22"/>
        </w:rPr>
        <w:t xml:space="preserve"> </w:t>
      </w:r>
      <w:r w:rsidR="000A656E" w:rsidRPr="000A656E">
        <w:rPr>
          <w:rFonts w:asciiTheme="minorHAnsi" w:hAnsiTheme="minorHAnsi"/>
          <w:sz w:val="22"/>
          <w:szCs w:val="22"/>
        </w:rPr>
        <w:t>Complete</w:t>
      </w:r>
      <w:r w:rsidR="000A656E">
        <w:rPr>
          <w:rFonts w:asciiTheme="minorHAnsi" w:hAnsiTheme="minorHAnsi"/>
          <w:b/>
          <w:sz w:val="22"/>
          <w:szCs w:val="22"/>
        </w:rPr>
        <w:t>.</w:t>
      </w:r>
      <w:r w:rsidR="000A656E" w:rsidRPr="000A656E">
        <w:rPr>
          <w:rFonts w:asciiTheme="minorHAnsi" w:hAnsiTheme="minorHAnsi" w:cs="Courier New"/>
          <w:sz w:val="22"/>
          <w:szCs w:val="22"/>
        </w:rPr>
        <w:t xml:space="preserve"> </w:t>
      </w:r>
    </w:p>
    <w:p w:rsidR="000A656E" w:rsidRPr="000A656E" w:rsidRDefault="000A656E" w:rsidP="00074599">
      <w:pPr>
        <w:ind w:left="284"/>
        <w:rPr>
          <w:rFonts w:asciiTheme="minorHAnsi" w:hAnsiTheme="minorHAnsi"/>
          <w:sz w:val="22"/>
          <w:szCs w:val="22"/>
        </w:rPr>
      </w:pPr>
      <w:r w:rsidRPr="000A656E">
        <w:rPr>
          <w:rFonts w:asciiTheme="minorHAnsi" w:hAnsiTheme="minorHAnsi"/>
          <w:b/>
          <w:i/>
          <w:color w:val="FF0000"/>
          <w:sz w:val="22"/>
          <w:szCs w:val="22"/>
        </w:rPr>
        <w:t xml:space="preserve">Action amended: </w:t>
      </w:r>
      <w:r>
        <w:rPr>
          <w:rFonts w:asciiTheme="minorHAnsi" w:hAnsiTheme="minorHAnsi"/>
          <w:sz w:val="22"/>
          <w:szCs w:val="22"/>
        </w:rPr>
        <w:t>P</w:t>
      </w:r>
      <w:r w:rsidRPr="000A656E">
        <w:rPr>
          <w:rFonts w:asciiTheme="minorHAnsi" w:hAnsiTheme="minorHAnsi"/>
          <w:sz w:val="22"/>
          <w:szCs w:val="22"/>
        </w:rPr>
        <w:t>ublish MEDIN Partners’ Data Policy Spreadsheet on MEDIN website.</w:t>
      </w:r>
    </w:p>
    <w:p w:rsidR="00E45A22" w:rsidRPr="007662CE" w:rsidRDefault="00E45A22" w:rsidP="00074599">
      <w:pPr>
        <w:ind w:left="284"/>
        <w:rPr>
          <w:rFonts w:asciiTheme="minorHAnsi" w:hAnsiTheme="minorHAnsi"/>
          <w:sz w:val="22"/>
          <w:szCs w:val="22"/>
        </w:rPr>
      </w:pPr>
      <w:r w:rsidRPr="007662CE">
        <w:rPr>
          <w:rFonts w:asciiTheme="minorHAnsi" w:hAnsiTheme="minorHAnsi"/>
          <w:b/>
          <w:sz w:val="22"/>
          <w:szCs w:val="22"/>
        </w:rPr>
        <w:t>8.3</w:t>
      </w:r>
      <w:r w:rsidR="00E7057B" w:rsidRPr="007662CE">
        <w:rPr>
          <w:rFonts w:asciiTheme="minorHAnsi" w:hAnsiTheme="minorHAnsi"/>
          <w:b/>
          <w:sz w:val="22"/>
          <w:szCs w:val="22"/>
        </w:rPr>
        <w:t xml:space="preserve"> </w:t>
      </w:r>
      <w:r w:rsidR="00E7057B" w:rsidRPr="007662CE">
        <w:rPr>
          <w:rFonts w:asciiTheme="minorHAnsi" w:hAnsiTheme="minorHAnsi"/>
          <w:sz w:val="22"/>
          <w:szCs w:val="22"/>
        </w:rPr>
        <w:t>Action covered in the work programme.</w:t>
      </w:r>
      <w:r w:rsidR="00E7057B" w:rsidRPr="007662CE">
        <w:rPr>
          <w:rFonts w:asciiTheme="minorHAnsi" w:hAnsiTheme="minorHAnsi"/>
          <w:b/>
          <w:sz w:val="22"/>
          <w:szCs w:val="22"/>
        </w:rPr>
        <w:t xml:space="preserve"> </w:t>
      </w:r>
      <w:r w:rsidR="00E7057B" w:rsidRPr="007662CE">
        <w:rPr>
          <w:rFonts w:asciiTheme="minorHAnsi" w:hAnsiTheme="minorHAnsi"/>
          <w:b/>
          <w:i/>
          <w:sz w:val="22"/>
          <w:szCs w:val="22"/>
        </w:rPr>
        <w:t>Remove from actions.</w:t>
      </w:r>
    </w:p>
    <w:p w:rsidR="00E45A22" w:rsidRDefault="00E45A22" w:rsidP="00074599">
      <w:pPr>
        <w:ind w:left="284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7662CE">
        <w:rPr>
          <w:rFonts w:asciiTheme="minorHAnsi" w:hAnsiTheme="minorHAnsi"/>
          <w:b/>
          <w:sz w:val="22"/>
          <w:szCs w:val="22"/>
        </w:rPr>
        <w:t>8.11</w:t>
      </w:r>
      <w:r w:rsidR="007662CE" w:rsidRPr="007662CE">
        <w:rPr>
          <w:rFonts w:asciiTheme="minorHAnsi" w:hAnsiTheme="minorHAnsi"/>
          <w:b/>
          <w:sz w:val="22"/>
          <w:szCs w:val="22"/>
        </w:rPr>
        <w:t xml:space="preserve"> </w:t>
      </w:r>
      <w:r w:rsidR="007662CE" w:rsidRPr="007662CE">
        <w:rPr>
          <w:rFonts w:asciiTheme="minorHAnsi" w:hAnsiTheme="minorHAnsi"/>
          <w:sz w:val="22"/>
          <w:szCs w:val="22"/>
        </w:rPr>
        <w:t xml:space="preserve">Defra contacted. They do not currently have a </w:t>
      </w:r>
      <w:r w:rsidR="007662CE" w:rsidRPr="007662CE">
        <w:rPr>
          <w:rFonts w:asciiTheme="minorHAnsi" w:hAnsiTheme="minorHAnsi" w:cs="Courier New"/>
          <w:sz w:val="22"/>
          <w:szCs w:val="22"/>
        </w:rPr>
        <w:t>post contract evaluation</w:t>
      </w:r>
      <w:r w:rsidR="007662CE">
        <w:rPr>
          <w:rFonts w:asciiTheme="minorHAnsi" w:hAnsiTheme="minorHAnsi" w:cs="Courier New"/>
          <w:sz w:val="22"/>
          <w:szCs w:val="22"/>
        </w:rPr>
        <w:t xml:space="preserve"> process in place but a </w:t>
      </w:r>
      <w:r w:rsidR="007662CE" w:rsidRP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new </w:t>
      </w:r>
      <w:r w:rsidR="000E5B3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internal </w:t>
      </w:r>
      <w:r w:rsidR="007662CE" w:rsidRP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evidence process </w:t>
      </w:r>
      <w:r w:rsidR="000E5B3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being </w:t>
      </w:r>
      <w:r w:rsidR="007662CE" w:rsidRP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launched </w:t>
      </w:r>
      <w:r w:rsidR="000E5B3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within DEFRA </w:t>
      </w:r>
      <w:r w:rsidR="007662CE" w:rsidRP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>may include evaluation</w:t>
      </w:r>
      <w:r w:rsid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>.</w:t>
      </w:r>
    </w:p>
    <w:p w:rsidR="007662CE" w:rsidRPr="007662CE" w:rsidRDefault="007662CE" w:rsidP="00074599">
      <w:pPr>
        <w:ind w:left="284"/>
        <w:rPr>
          <w:rFonts w:asciiTheme="minorHAnsi" w:hAnsiTheme="minorHAnsi"/>
          <w:i/>
          <w:color w:val="FF0000"/>
          <w:sz w:val="22"/>
          <w:szCs w:val="22"/>
        </w:rPr>
      </w:pPr>
      <w:r w:rsidRPr="007662CE">
        <w:rPr>
          <w:rFonts w:asciiTheme="minorHAnsi" w:hAnsiTheme="minorHAnsi"/>
          <w:b/>
          <w:i/>
          <w:color w:val="FF0000"/>
          <w:sz w:val="22"/>
          <w:szCs w:val="22"/>
        </w:rPr>
        <w:t>Action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13.1: </w:t>
      </w:r>
      <w:r>
        <w:rPr>
          <w:rFonts w:asciiTheme="minorHAnsi" w:hAnsiTheme="minorHAnsi"/>
          <w:sz w:val="22"/>
          <w:szCs w:val="22"/>
        </w:rPr>
        <w:t>DH</w:t>
      </w:r>
      <w:r w:rsidRPr="007662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>to report back on central evidence outcome at next Exec</w:t>
      </w:r>
      <w:r w:rsidR="00FE0C35">
        <w:rPr>
          <w:rFonts w:asciiTheme="minorHAnsi" w:eastAsiaTheme="minorHAnsi" w:hAnsiTheme="minorHAnsi" w:cs="Courier New"/>
          <w:sz w:val="22"/>
          <w:szCs w:val="22"/>
          <w:lang w:eastAsia="en-US"/>
        </w:rPr>
        <w:t>utive</w:t>
      </w:r>
      <w:r w:rsidRPr="007662C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meeting.</w:t>
      </w:r>
    </w:p>
    <w:p w:rsidR="00E45A22" w:rsidRDefault="00E45A22" w:rsidP="00074599">
      <w:pPr>
        <w:ind w:left="284"/>
        <w:rPr>
          <w:rFonts w:asciiTheme="minorHAnsi" w:hAnsiTheme="minorHAnsi"/>
          <w:b/>
          <w:i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8.15</w:t>
      </w:r>
      <w:r w:rsidR="000E5B35">
        <w:rPr>
          <w:rFonts w:asciiTheme="minorHAnsi" w:hAnsiTheme="minorHAnsi"/>
          <w:b/>
          <w:sz w:val="22"/>
          <w:szCs w:val="22"/>
        </w:rPr>
        <w:t xml:space="preserve"> </w:t>
      </w:r>
      <w:r w:rsidR="000E5B35" w:rsidRPr="000E5B35">
        <w:rPr>
          <w:rFonts w:asciiTheme="minorHAnsi" w:hAnsiTheme="minorHAnsi"/>
          <w:sz w:val="22"/>
          <w:szCs w:val="22"/>
        </w:rPr>
        <w:t xml:space="preserve">Complete. Details under Agenda item 7. </w:t>
      </w:r>
      <w:r w:rsidR="000E5B35" w:rsidRPr="007662CE">
        <w:rPr>
          <w:rFonts w:asciiTheme="minorHAnsi" w:hAnsiTheme="minorHAnsi"/>
          <w:b/>
          <w:i/>
          <w:sz w:val="22"/>
          <w:szCs w:val="22"/>
        </w:rPr>
        <w:t>Remove from actions.</w:t>
      </w:r>
    </w:p>
    <w:p w:rsidR="000E5B35" w:rsidRPr="000E5B35" w:rsidRDefault="000E5B35" w:rsidP="00074599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Action 13.2: </w:t>
      </w:r>
      <w:r w:rsidRPr="000E5B35">
        <w:rPr>
          <w:rFonts w:asciiTheme="minorHAnsi" w:hAnsiTheme="minorHAnsi"/>
          <w:sz w:val="22"/>
          <w:szCs w:val="22"/>
        </w:rPr>
        <w:t>Review MEDIN’s role in products and services at each Exec</w:t>
      </w:r>
      <w:r w:rsidR="00FE0C35">
        <w:rPr>
          <w:rFonts w:asciiTheme="minorHAnsi" w:hAnsiTheme="minorHAnsi"/>
          <w:sz w:val="22"/>
          <w:szCs w:val="22"/>
        </w:rPr>
        <w:t>utive</w:t>
      </w:r>
      <w:r w:rsidRPr="000E5B35">
        <w:rPr>
          <w:rFonts w:asciiTheme="minorHAnsi" w:hAnsiTheme="minorHAnsi"/>
          <w:sz w:val="22"/>
          <w:szCs w:val="22"/>
        </w:rPr>
        <w:t xml:space="preserve"> Meeting</w:t>
      </w:r>
    </w:p>
    <w:p w:rsidR="00E45A22" w:rsidRPr="00902A60" w:rsidRDefault="00E45A22" w:rsidP="00074599">
      <w:pPr>
        <w:ind w:left="284"/>
        <w:rPr>
          <w:rFonts w:asciiTheme="minorHAnsi" w:hAnsiTheme="minorHAnsi"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9.1</w:t>
      </w:r>
      <w:r w:rsidR="000E5B35">
        <w:rPr>
          <w:rFonts w:asciiTheme="minorHAnsi" w:hAnsiTheme="minorHAnsi"/>
          <w:b/>
          <w:sz w:val="22"/>
          <w:szCs w:val="22"/>
        </w:rPr>
        <w:t xml:space="preserve"> </w:t>
      </w:r>
      <w:r w:rsidR="00902A60">
        <w:rPr>
          <w:rFonts w:asciiTheme="minorHAnsi" w:hAnsiTheme="minorHAnsi"/>
          <w:sz w:val="22"/>
          <w:szCs w:val="22"/>
        </w:rPr>
        <w:t>In progress. Details under Agenda item 4a.</w:t>
      </w:r>
    </w:p>
    <w:p w:rsidR="00902A60" w:rsidRDefault="00E45A22" w:rsidP="00074599">
      <w:pPr>
        <w:ind w:left="284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45A22">
        <w:rPr>
          <w:rFonts w:asciiTheme="minorHAnsi" w:hAnsiTheme="minorHAnsi"/>
          <w:b/>
          <w:sz w:val="22"/>
          <w:szCs w:val="22"/>
        </w:rPr>
        <w:t>9.2</w:t>
      </w:r>
      <w:r w:rsidR="00902A60" w:rsidRPr="00902A60">
        <w:rPr>
          <w:rFonts w:asciiTheme="minorHAnsi" w:hAnsiTheme="minorHAnsi"/>
          <w:b/>
          <w:sz w:val="22"/>
          <w:szCs w:val="22"/>
        </w:rPr>
        <w:t xml:space="preserve"> </w:t>
      </w:r>
      <w:r w:rsidR="00902A60" w:rsidRPr="00902A60">
        <w:rPr>
          <w:rFonts w:asciiTheme="minorHAnsi" w:hAnsiTheme="minorHAnsi"/>
          <w:sz w:val="22"/>
          <w:szCs w:val="22"/>
        </w:rPr>
        <w:t xml:space="preserve">HWBDMEG has not met </w:t>
      </w:r>
      <w:r w:rsidR="004D5A3F">
        <w:rPr>
          <w:rFonts w:asciiTheme="minorHAnsi" w:hAnsiTheme="minorHAnsi"/>
          <w:sz w:val="22"/>
          <w:szCs w:val="22"/>
        </w:rPr>
        <w:t xml:space="preserve">since </w:t>
      </w:r>
      <w:r w:rsidR="00902A60" w:rsidRPr="00902A60">
        <w:rPr>
          <w:rFonts w:asciiTheme="minorHAnsi" w:eastAsiaTheme="minorHAnsi" w:hAnsiTheme="minorHAnsi" w:cs="Courier New"/>
          <w:sz w:val="22"/>
          <w:szCs w:val="22"/>
          <w:lang w:eastAsia="en-US"/>
        </w:rPr>
        <w:t>Richard Emerson left DEFRA</w:t>
      </w:r>
      <w:r w:rsidR="00902A60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. DEFRA is considering if it has the capacity to run the group. A review is being conducted by DEFRA of the existing evidence groups which may present a way </w:t>
      </w:r>
      <w:r w:rsidR="006A598F">
        <w:rPr>
          <w:rFonts w:asciiTheme="minorHAnsi" w:eastAsiaTheme="minorHAnsi" w:hAnsiTheme="minorHAnsi" w:cs="Courier New"/>
          <w:sz w:val="22"/>
          <w:szCs w:val="22"/>
          <w:lang w:eastAsia="en-US"/>
        </w:rPr>
        <w:t>forward</w:t>
      </w:r>
      <w:r w:rsidR="00902A60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for the group. </w:t>
      </w:r>
      <w:r w:rsidR="00902A60" w:rsidRPr="007662CE">
        <w:rPr>
          <w:rFonts w:asciiTheme="minorHAnsi" w:hAnsiTheme="minorHAnsi"/>
          <w:b/>
          <w:i/>
          <w:sz w:val="22"/>
          <w:szCs w:val="22"/>
        </w:rPr>
        <w:t>Remove from actions.</w:t>
      </w:r>
    </w:p>
    <w:p w:rsidR="00E45A22" w:rsidRPr="00FE0C35" w:rsidRDefault="00E45A22" w:rsidP="00074599">
      <w:pPr>
        <w:ind w:left="284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E45A22">
        <w:rPr>
          <w:rFonts w:asciiTheme="minorHAnsi" w:hAnsiTheme="minorHAnsi"/>
          <w:b/>
          <w:sz w:val="22"/>
          <w:szCs w:val="22"/>
        </w:rPr>
        <w:t>9.18</w:t>
      </w:r>
      <w:r w:rsidR="00764B5F">
        <w:rPr>
          <w:rFonts w:asciiTheme="minorHAnsi" w:hAnsiTheme="minorHAnsi"/>
          <w:b/>
          <w:sz w:val="22"/>
          <w:szCs w:val="22"/>
        </w:rPr>
        <w:t xml:space="preserve"> </w:t>
      </w:r>
      <w:r w:rsidR="00764B5F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764B5F">
        <w:rPr>
          <w:rFonts w:asciiTheme="minorHAnsi" w:hAnsiTheme="minorHAnsi"/>
          <w:sz w:val="22"/>
          <w:szCs w:val="22"/>
        </w:rPr>
        <w:t>Bedern</w:t>
      </w:r>
      <w:proofErr w:type="spellEnd"/>
      <w:r w:rsidR="00764B5F">
        <w:rPr>
          <w:rFonts w:asciiTheme="minorHAnsi" w:hAnsiTheme="minorHAnsi"/>
          <w:sz w:val="22"/>
          <w:szCs w:val="22"/>
        </w:rPr>
        <w:t xml:space="preserve"> Convention agreed by DEFRA. CP meeting</w:t>
      </w:r>
      <w:r w:rsidR="00764B5F" w:rsidRPr="00764B5F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Historic environment DAC in July</w:t>
      </w:r>
      <w:r w:rsidR="00764B5F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and will follow up signing</w:t>
      </w:r>
      <w:r w:rsidR="00FE0C3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the convention</w:t>
      </w:r>
      <w:r w:rsidR="00764B5F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.  </w:t>
      </w:r>
      <w:r w:rsidR="00764B5F" w:rsidRPr="007662CE">
        <w:rPr>
          <w:rFonts w:asciiTheme="minorHAnsi" w:hAnsiTheme="minorHAnsi"/>
          <w:b/>
          <w:i/>
          <w:sz w:val="22"/>
          <w:szCs w:val="22"/>
        </w:rPr>
        <w:t>Remove from actions.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10.1</w:t>
      </w:r>
      <w:r w:rsidR="004E0B84">
        <w:rPr>
          <w:rFonts w:asciiTheme="minorHAnsi" w:hAnsiTheme="minorHAnsi"/>
          <w:b/>
          <w:sz w:val="22"/>
          <w:szCs w:val="22"/>
        </w:rPr>
        <w:t xml:space="preserve"> </w:t>
      </w:r>
      <w:r w:rsidR="004E0B84" w:rsidRPr="004E0B84">
        <w:rPr>
          <w:rFonts w:asciiTheme="minorHAnsi" w:hAnsiTheme="minorHAnsi"/>
          <w:sz w:val="22"/>
          <w:szCs w:val="22"/>
        </w:rPr>
        <w:t>Complete.</w:t>
      </w:r>
      <w:r w:rsidR="004E0B84">
        <w:rPr>
          <w:rFonts w:asciiTheme="minorHAnsi" w:hAnsiTheme="minorHAnsi"/>
          <w:b/>
          <w:sz w:val="22"/>
          <w:szCs w:val="22"/>
        </w:rPr>
        <w:t xml:space="preserve"> </w:t>
      </w:r>
      <w:r w:rsidR="004E0B84" w:rsidRPr="007662CE">
        <w:rPr>
          <w:rFonts w:asciiTheme="minorHAnsi" w:hAnsiTheme="minorHAnsi"/>
          <w:b/>
          <w:i/>
          <w:sz w:val="22"/>
          <w:szCs w:val="22"/>
        </w:rPr>
        <w:t>Remove from actions.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10.3</w:t>
      </w:r>
      <w:r w:rsidR="00800D88">
        <w:rPr>
          <w:rFonts w:asciiTheme="minorHAnsi" w:hAnsiTheme="minorHAnsi"/>
          <w:b/>
          <w:sz w:val="22"/>
          <w:szCs w:val="22"/>
        </w:rPr>
        <w:t xml:space="preserve"> </w:t>
      </w:r>
      <w:r w:rsidR="00800D88" w:rsidRPr="00800D88">
        <w:rPr>
          <w:rFonts w:asciiTheme="minorHAnsi" w:hAnsiTheme="minorHAnsi" w:cs="Courier New"/>
          <w:sz w:val="22"/>
          <w:szCs w:val="22"/>
        </w:rPr>
        <w:t>Dr Dickon Howell, Acting Chief Scientific Advisor MMO has contacted CP and will attend the MEDIN Sponsor’s Board.</w:t>
      </w:r>
    </w:p>
    <w:p w:rsidR="00AF1DED" w:rsidRDefault="00E45A22" w:rsidP="00074599">
      <w:pPr>
        <w:ind w:left="284"/>
        <w:rPr>
          <w:rFonts w:asciiTheme="minorHAnsi" w:hAnsiTheme="minorHAnsi"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10.9</w:t>
      </w:r>
      <w:r w:rsidR="00800D88">
        <w:rPr>
          <w:rFonts w:asciiTheme="minorHAnsi" w:hAnsiTheme="minorHAnsi"/>
          <w:b/>
          <w:sz w:val="22"/>
          <w:szCs w:val="22"/>
        </w:rPr>
        <w:t xml:space="preserve"> </w:t>
      </w:r>
      <w:r w:rsidR="006A598F" w:rsidRPr="006A598F">
        <w:rPr>
          <w:rFonts w:asciiTheme="minorHAnsi" w:hAnsiTheme="minorHAnsi"/>
          <w:sz w:val="22"/>
          <w:szCs w:val="22"/>
        </w:rPr>
        <w:t>MO/LR</w:t>
      </w:r>
      <w:r w:rsidR="006A598F">
        <w:rPr>
          <w:rFonts w:asciiTheme="minorHAnsi" w:hAnsiTheme="minorHAnsi"/>
          <w:b/>
          <w:sz w:val="22"/>
          <w:szCs w:val="22"/>
        </w:rPr>
        <w:t xml:space="preserve"> </w:t>
      </w:r>
      <w:r w:rsidR="006A598F">
        <w:rPr>
          <w:rFonts w:asciiTheme="minorHAnsi" w:hAnsiTheme="minorHAnsi"/>
          <w:sz w:val="22"/>
          <w:szCs w:val="22"/>
        </w:rPr>
        <w:t>discussed the MEDIN model</w:t>
      </w:r>
      <w:r w:rsidR="006A598F" w:rsidRPr="006A598F">
        <w:rPr>
          <w:rFonts w:asciiTheme="minorHAnsi" w:hAnsiTheme="minorHAnsi"/>
          <w:sz w:val="22"/>
          <w:szCs w:val="22"/>
        </w:rPr>
        <w:t xml:space="preserve"> with Stephen Taylor from the Foreign </w:t>
      </w:r>
      <w:r w:rsidR="00937744">
        <w:rPr>
          <w:rFonts w:asciiTheme="minorHAnsi" w:hAnsiTheme="minorHAnsi"/>
          <w:sz w:val="22"/>
          <w:szCs w:val="22"/>
        </w:rPr>
        <w:t xml:space="preserve">and </w:t>
      </w:r>
      <w:r w:rsidR="006A598F" w:rsidRPr="006A598F">
        <w:rPr>
          <w:rFonts w:asciiTheme="minorHAnsi" w:hAnsiTheme="minorHAnsi"/>
          <w:sz w:val="22"/>
          <w:szCs w:val="22"/>
        </w:rPr>
        <w:t>Commonwealth Office</w:t>
      </w:r>
      <w:r w:rsidR="006A598F">
        <w:rPr>
          <w:rFonts w:asciiTheme="minorHAnsi" w:hAnsiTheme="minorHAnsi"/>
          <w:sz w:val="22"/>
          <w:szCs w:val="22"/>
        </w:rPr>
        <w:t>. There is the possibility to roll out the MEDIN model to the UK overseas territories</w:t>
      </w:r>
      <w:r w:rsidR="00937744">
        <w:rPr>
          <w:rFonts w:asciiTheme="minorHAnsi" w:hAnsiTheme="minorHAnsi"/>
          <w:sz w:val="22"/>
          <w:szCs w:val="22"/>
        </w:rPr>
        <w:t>,</w:t>
      </w:r>
      <w:r w:rsidR="006A598F">
        <w:rPr>
          <w:rFonts w:asciiTheme="minorHAnsi" w:hAnsiTheme="minorHAnsi"/>
          <w:sz w:val="22"/>
          <w:szCs w:val="22"/>
        </w:rPr>
        <w:t xml:space="preserve"> though extra funding wo</w:t>
      </w:r>
      <w:r w:rsidR="00AF1DED">
        <w:rPr>
          <w:rFonts w:asciiTheme="minorHAnsi" w:hAnsiTheme="minorHAnsi"/>
          <w:sz w:val="22"/>
          <w:szCs w:val="22"/>
        </w:rPr>
        <w:t>uld be required.</w:t>
      </w:r>
      <w:r w:rsidR="00DE5D1B">
        <w:rPr>
          <w:rFonts w:asciiTheme="minorHAnsi" w:hAnsiTheme="minorHAnsi"/>
          <w:sz w:val="22"/>
          <w:szCs w:val="22"/>
        </w:rPr>
        <w:t xml:space="preserve"> </w:t>
      </w:r>
      <w:r w:rsidR="00940963">
        <w:rPr>
          <w:rFonts w:asciiTheme="minorHAnsi" w:hAnsiTheme="minorHAnsi"/>
          <w:sz w:val="22"/>
          <w:szCs w:val="22"/>
        </w:rPr>
        <w:t>The UK overseas territories would need to be made aware of MEDIN and the benefits of MEDIN.</w:t>
      </w:r>
      <w:r w:rsidR="00DE5D1B">
        <w:rPr>
          <w:rFonts w:asciiTheme="minorHAnsi" w:hAnsiTheme="minorHAnsi"/>
          <w:sz w:val="22"/>
          <w:szCs w:val="22"/>
        </w:rPr>
        <w:t xml:space="preserve"> </w:t>
      </w:r>
    </w:p>
    <w:p w:rsidR="00A66BD2" w:rsidRPr="00DE5D1B" w:rsidRDefault="00DE5D1B" w:rsidP="00074599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Action 13.3: </w:t>
      </w:r>
      <w:r w:rsidR="00ED66FF">
        <w:rPr>
          <w:rFonts w:asciiTheme="minorHAnsi" w:hAnsiTheme="minorHAnsi"/>
          <w:sz w:val="22"/>
          <w:szCs w:val="22"/>
        </w:rPr>
        <w:t>MO to present paper he and Steve Hall sent to the FCO regarding UK overseas territories</w:t>
      </w:r>
      <w:r w:rsidR="004D5A3F">
        <w:rPr>
          <w:rFonts w:asciiTheme="minorHAnsi" w:hAnsiTheme="minorHAnsi"/>
          <w:sz w:val="22"/>
          <w:szCs w:val="22"/>
        </w:rPr>
        <w:t>,</w:t>
      </w:r>
      <w:r w:rsidR="00ED66FF">
        <w:rPr>
          <w:rFonts w:asciiTheme="minorHAnsi" w:hAnsiTheme="minorHAnsi"/>
          <w:sz w:val="22"/>
          <w:szCs w:val="22"/>
        </w:rPr>
        <w:t xml:space="preserve"> along with FCO’s responding paper from Steph</w:t>
      </w:r>
      <w:r w:rsidR="00345BB9">
        <w:rPr>
          <w:rFonts w:asciiTheme="minorHAnsi" w:hAnsiTheme="minorHAnsi"/>
          <w:sz w:val="22"/>
          <w:szCs w:val="22"/>
        </w:rPr>
        <w:t>e</w:t>
      </w:r>
      <w:r w:rsidR="00ED66FF">
        <w:rPr>
          <w:rFonts w:asciiTheme="minorHAnsi" w:hAnsiTheme="minorHAnsi"/>
          <w:sz w:val="22"/>
          <w:szCs w:val="22"/>
        </w:rPr>
        <w:t xml:space="preserve">n Taylor, at the next Executive Team meeting. 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11.1</w:t>
      </w:r>
      <w:r w:rsidR="00B14436">
        <w:rPr>
          <w:rFonts w:asciiTheme="minorHAnsi" w:hAnsiTheme="minorHAnsi"/>
          <w:b/>
          <w:sz w:val="22"/>
          <w:szCs w:val="22"/>
        </w:rPr>
        <w:t xml:space="preserve"> </w:t>
      </w:r>
      <w:r w:rsidR="00B14436">
        <w:rPr>
          <w:rFonts w:asciiTheme="minorHAnsi" w:hAnsiTheme="minorHAnsi"/>
          <w:sz w:val="22"/>
          <w:szCs w:val="22"/>
        </w:rPr>
        <w:t>In progress. Details under Agenda item 7.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11.3</w:t>
      </w:r>
      <w:r w:rsidR="00B14436">
        <w:rPr>
          <w:rFonts w:asciiTheme="minorHAnsi" w:hAnsiTheme="minorHAnsi"/>
          <w:b/>
          <w:sz w:val="22"/>
          <w:szCs w:val="22"/>
        </w:rPr>
        <w:t xml:space="preserve"> </w:t>
      </w:r>
      <w:r w:rsidR="00B14436" w:rsidRPr="00B14436">
        <w:rPr>
          <w:rFonts w:asciiTheme="minorHAnsi" w:hAnsiTheme="minorHAnsi"/>
          <w:sz w:val="22"/>
          <w:szCs w:val="22"/>
        </w:rPr>
        <w:t>Ongoing Sponsors to be approached at beginning of June.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lastRenderedPageBreak/>
        <w:t>11.9</w:t>
      </w:r>
      <w:r w:rsidR="00B14436">
        <w:rPr>
          <w:rFonts w:asciiTheme="minorHAnsi" w:hAnsiTheme="minorHAnsi"/>
          <w:b/>
          <w:sz w:val="22"/>
          <w:szCs w:val="22"/>
        </w:rPr>
        <w:t xml:space="preserve"> </w:t>
      </w:r>
      <w:r w:rsidR="00B14436" w:rsidRPr="004E0B84">
        <w:rPr>
          <w:rFonts w:asciiTheme="minorHAnsi" w:hAnsiTheme="minorHAnsi"/>
          <w:sz w:val="22"/>
          <w:szCs w:val="22"/>
        </w:rPr>
        <w:t>Complete.</w:t>
      </w:r>
      <w:r w:rsidR="00B14436">
        <w:rPr>
          <w:rFonts w:asciiTheme="minorHAnsi" w:hAnsiTheme="minorHAnsi"/>
          <w:b/>
          <w:sz w:val="22"/>
          <w:szCs w:val="22"/>
        </w:rPr>
        <w:t xml:space="preserve"> </w:t>
      </w:r>
      <w:r w:rsidR="00B14436" w:rsidRPr="007662CE">
        <w:rPr>
          <w:rFonts w:asciiTheme="minorHAnsi" w:hAnsiTheme="minorHAnsi"/>
          <w:b/>
          <w:i/>
          <w:sz w:val="22"/>
          <w:szCs w:val="22"/>
        </w:rPr>
        <w:t>Remove from actions.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11.15</w:t>
      </w:r>
      <w:r w:rsidR="00B14436">
        <w:rPr>
          <w:rFonts w:asciiTheme="minorHAnsi" w:hAnsiTheme="minorHAnsi"/>
          <w:b/>
          <w:sz w:val="22"/>
          <w:szCs w:val="22"/>
        </w:rPr>
        <w:t xml:space="preserve"> </w:t>
      </w:r>
      <w:r w:rsidR="00B14436">
        <w:rPr>
          <w:rFonts w:asciiTheme="minorHAnsi" w:hAnsiTheme="minorHAnsi"/>
          <w:sz w:val="22"/>
          <w:szCs w:val="22"/>
        </w:rPr>
        <w:t>N</w:t>
      </w:r>
      <w:r w:rsidR="00B14436" w:rsidRPr="00B14436">
        <w:rPr>
          <w:rFonts w:asciiTheme="minorHAnsi" w:hAnsiTheme="minorHAnsi"/>
          <w:sz w:val="22"/>
          <w:szCs w:val="22"/>
        </w:rPr>
        <w:t>ot done</w:t>
      </w:r>
      <w:r w:rsidR="00B166F0">
        <w:rPr>
          <w:rFonts w:asciiTheme="minorHAnsi" w:hAnsiTheme="minorHAnsi"/>
          <w:sz w:val="22"/>
          <w:szCs w:val="22"/>
        </w:rPr>
        <w:t>.</w:t>
      </w:r>
    </w:p>
    <w:p w:rsidR="00E45A22" w:rsidRPr="00B166F0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12.1</w:t>
      </w:r>
      <w:r w:rsidR="00B166F0">
        <w:rPr>
          <w:rFonts w:asciiTheme="minorHAnsi" w:hAnsiTheme="minorHAnsi"/>
          <w:b/>
          <w:sz w:val="22"/>
          <w:szCs w:val="22"/>
        </w:rPr>
        <w:t xml:space="preserve"> </w:t>
      </w:r>
      <w:r w:rsidR="00B166F0" w:rsidRPr="00B166F0">
        <w:rPr>
          <w:rFonts w:asciiTheme="minorHAnsi" w:hAnsiTheme="minorHAnsi"/>
          <w:sz w:val="22"/>
          <w:szCs w:val="22"/>
        </w:rPr>
        <w:t xml:space="preserve">In progress. Draft list submitted as a late paper to this meeting. </w:t>
      </w:r>
      <w:r w:rsidR="00B166F0">
        <w:rPr>
          <w:rFonts w:asciiTheme="minorHAnsi" w:hAnsiTheme="minorHAnsi"/>
          <w:sz w:val="22"/>
          <w:szCs w:val="22"/>
        </w:rPr>
        <w:t>Details under Agenda item 7.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12.2</w:t>
      </w:r>
      <w:r w:rsidR="00B166F0">
        <w:rPr>
          <w:rFonts w:asciiTheme="minorHAnsi" w:hAnsiTheme="minorHAnsi"/>
          <w:b/>
          <w:sz w:val="22"/>
          <w:szCs w:val="22"/>
        </w:rPr>
        <w:t xml:space="preserve"> </w:t>
      </w:r>
      <w:r w:rsidR="00B166F0">
        <w:rPr>
          <w:rFonts w:asciiTheme="minorHAnsi" w:hAnsiTheme="minorHAnsi"/>
          <w:sz w:val="22"/>
          <w:szCs w:val="22"/>
        </w:rPr>
        <w:t>N</w:t>
      </w:r>
      <w:r w:rsidR="00B166F0" w:rsidRPr="00B14436">
        <w:rPr>
          <w:rFonts w:asciiTheme="minorHAnsi" w:hAnsiTheme="minorHAnsi"/>
          <w:sz w:val="22"/>
          <w:szCs w:val="22"/>
        </w:rPr>
        <w:t>ot done</w:t>
      </w:r>
      <w:r w:rsidR="00B166F0">
        <w:rPr>
          <w:rFonts w:asciiTheme="minorHAnsi" w:hAnsiTheme="minorHAnsi"/>
          <w:sz w:val="22"/>
          <w:szCs w:val="22"/>
        </w:rPr>
        <w:t xml:space="preserve">. </w:t>
      </w:r>
      <w:r w:rsidR="00B166F0" w:rsidRPr="00BA659E">
        <w:rPr>
          <w:rFonts w:asciiTheme="minorHAnsi" w:hAnsiTheme="minorHAnsi" w:cs="Courier New"/>
          <w:b/>
          <w:i/>
          <w:sz w:val="22"/>
          <w:szCs w:val="22"/>
        </w:rPr>
        <w:t>Remove from actions.</w:t>
      </w:r>
    </w:p>
    <w:p w:rsidR="00E45A22" w:rsidRPr="00416423" w:rsidRDefault="00E45A22" w:rsidP="00074599">
      <w:pPr>
        <w:ind w:left="284"/>
        <w:rPr>
          <w:rFonts w:asciiTheme="minorHAnsi" w:hAnsiTheme="minorHAnsi"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12.3</w:t>
      </w:r>
      <w:r w:rsidR="00416423">
        <w:rPr>
          <w:rFonts w:asciiTheme="minorHAnsi" w:hAnsiTheme="minorHAnsi"/>
          <w:b/>
          <w:sz w:val="22"/>
          <w:szCs w:val="22"/>
        </w:rPr>
        <w:t xml:space="preserve"> </w:t>
      </w:r>
      <w:r w:rsidR="00416423" w:rsidRPr="00416423">
        <w:rPr>
          <w:rFonts w:asciiTheme="minorHAnsi" w:hAnsiTheme="minorHAnsi"/>
          <w:sz w:val="22"/>
          <w:szCs w:val="22"/>
        </w:rPr>
        <w:t xml:space="preserve">In progress. 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12.4</w:t>
      </w:r>
      <w:r w:rsidR="00D82F36">
        <w:rPr>
          <w:rFonts w:asciiTheme="minorHAnsi" w:hAnsiTheme="minorHAnsi"/>
          <w:b/>
          <w:sz w:val="22"/>
          <w:szCs w:val="22"/>
        </w:rPr>
        <w:t xml:space="preserve"> </w:t>
      </w:r>
      <w:r w:rsidR="00D82F36" w:rsidRPr="00BA659E">
        <w:rPr>
          <w:rFonts w:asciiTheme="minorHAnsi" w:hAnsiTheme="minorHAnsi" w:cs="Courier New"/>
          <w:sz w:val="22"/>
          <w:szCs w:val="22"/>
        </w:rPr>
        <w:t xml:space="preserve">Complete.  </w:t>
      </w:r>
      <w:r w:rsidR="00D82F36" w:rsidRPr="00BA659E">
        <w:rPr>
          <w:rFonts w:asciiTheme="minorHAnsi" w:hAnsiTheme="minorHAnsi" w:cs="Courier New"/>
          <w:b/>
          <w:i/>
          <w:sz w:val="22"/>
          <w:szCs w:val="22"/>
        </w:rPr>
        <w:t>Remove from actions.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12.5</w:t>
      </w:r>
      <w:r w:rsidR="00D82F36">
        <w:rPr>
          <w:rFonts w:asciiTheme="minorHAnsi" w:hAnsiTheme="minorHAnsi"/>
          <w:b/>
          <w:sz w:val="22"/>
          <w:szCs w:val="22"/>
        </w:rPr>
        <w:t xml:space="preserve"> </w:t>
      </w:r>
      <w:r w:rsidR="00D82F36" w:rsidRPr="00BA659E">
        <w:rPr>
          <w:rFonts w:asciiTheme="minorHAnsi" w:hAnsiTheme="minorHAnsi" w:cs="Courier New"/>
          <w:sz w:val="22"/>
          <w:szCs w:val="22"/>
        </w:rPr>
        <w:t xml:space="preserve">Complete.  </w:t>
      </w:r>
      <w:r w:rsidR="00D82F36" w:rsidRPr="00BA659E">
        <w:rPr>
          <w:rFonts w:asciiTheme="minorHAnsi" w:hAnsiTheme="minorHAnsi" w:cs="Courier New"/>
          <w:b/>
          <w:i/>
          <w:sz w:val="22"/>
          <w:szCs w:val="22"/>
        </w:rPr>
        <w:t>Remove from actions.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12.6</w:t>
      </w:r>
      <w:r w:rsidR="00D82F36">
        <w:rPr>
          <w:rFonts w:asciiTheme="minorHAnsi" w:hAnsiTheme="minorHAnsi"/>
          <w:b/>
          <w:sz w:val="22"/>
          <w:szCs w:val="22"/>
        </w:rPr>
        <w:t xml:space="preserve"> </w:t>
      </w:r>
      <w:r w:rsidR="00D82F36" w:rsidRPr="00BA659E">
        <w:rPr>
          <w:rFonts w:asciiTheme="minorHAnsi" w:hAnsiTheme="minorHAnsi" w:cs="Courier New"/>
          <w:sz w:val="22"/>
          <w:szCs w:val="22"/>
        </w:rPr>
        <w:t xml:space="preserve">Complete.  </w:t>
      </w:r>
      <w:r w:rsidR="00D82F36" w:rsidRPr="00BA659E">
        <w:rPr>
          <w:rFonts w:asciiTheme="minorHAnsi" w:hAnsiTheme="minorHAnsi" w:cs="Courier New"/>
          <w:b/>
          <w:i/>
          <w:sz w:val="22"/>
          <w:szCs w:val="22"/>
        </w:rPr>
        <w:t>Remove from actions.</w:t>
      </w:r>
    </w:p>
    <w:p w:rsidR="00E45A22" w:rsidRPr="00E45A22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12.7</w:t>
      </w:r>
      <w:r w:rsidR="00B166F0">
        <w:rPr>
          <w:rFonts w:asciiTheme="minorHAnsi" w:hAnsiTheme="minorHAnsi"/>
          <w:b/>
          <w:sz w:val="22"/>
          <w:szCs w:val="22"/>
        </w:rPr>
        <w:t xml:space="preserve"> </w:t>
      </w:r>
      <w:r w:rsidR="00B166F0" w:rsidRPr="00B166F0">
        <w:rPr>
          <w:rFonts w:asciiTheme="minorHAnsi" w:hAnsiTheme="minorHAnsi"/>
          <w:sz w:val="22"/>
          <w:szCs w:val="22"/>
        </w:rPr>
        <w:t>&amp;</w:t>
      </w:r>
      <w:r w:rsidR="00B166F0">
        <w:rPr>
          <w:rFonts w:asciiTheme="minorHAnsi" w:hAnsiTheme="minorHAnsi"/>
          <w:b/>
          <w:sz w:val="22"/>
          <w:szCs w:val="22"/>
        </w:rPr>
        <w:t xml:space="preserve"> 12.8 </w:t>
      </w:r>
      <w:proofErr w:type="gramStart"/>
      <w:r w:rsidR="00B166F0" w:rsidRPr="00B166F0">
        <w:rPr>
          <w:rFonts w:asciiTheme="minorHAnsi" w:hAnsiTheme="minorHAnsi"/>
          <w:sz w:val="22"/>
          <w:szCs w:val="22"/>
        </w:rPr>
        <w:t>In</w:t>
      </w:r>
      <w:proofErr w:type="gramEnd"/>
      <w:r w:rsidR="00B166F0" w:rsidRPr="00B166F0">
        <w:rPr>
          <w:rFonts w:asciiTheme="minorHAnsi" w:hAnsiTheme="minorHAnsi"/>
          <w:sz w:val="22"/>
          <w:szCs w:val="22"/>
        </w:rPr>
        <w:t xml:space="preserve"> </w:t>
      </w:r>
      <w:r w:rsidR="00FE0C35" w:rsidRPr="00B166F0">
        <w:rPr>
          <w:rFonts w:asciiTheme="minorHAnsi" w:hAnsiTheme="minorHAnsi"/>
          <w:sz w:val="22"/>
          <w:szCs w:val="22"/>
        </w:rPr>
        <w:t xml:space="preserve">progress. </w:t>
      </w:r>
      <w:r w:rsidR="00FE0C35">
        <w:rPr>
          <w:rFonts w:asciiTheme="minorHAnsi" w:hAnsiTheme="minorHAnsi"/>
          <w:sz w:val="22"/>
          <w:szCs w:val="22"/>
        </w:rPr>
        <w:t xml:space="preserve">Actions will </w:t>
      </w:r>
      <w:r w:rsidR="00B166F0" w:rsidRPr="00B166F0">
        <w:rPr>
          <w:rFonts w:asciiTheme="minorHAnsi" w:hAnsiTheme="minorHAnsi" w:cs="Courier New"/>
          <w:sz w:val="22"/>
          <w:szCs w:val="22"/>
        </w:rPr>
        <w:t xml:space="preserve">be revisited when </w:t>
      </w:r>
      <w:r w:rsidR="00FE0C35">
        <w:rPr>
          <w:rFonts w:asciiTheme="minorHAnsi" w:hAnsiTheme="minorHAnsi" w:cs="Courier New"/>
          <w:sz w:val="22"/>
          <w:szCs w:val="22"/>
        </w:rPr>
        <w:t xml:space="preserve">the </w:t>
      </w:r>
      <w:r w:rsidR="00B166F0" w:rsidRPr="00B166F0">
        <w:rPr>
          <w:rFonts w:asciiTheme="minorHAnsi" w:hAnsiTheme="minorHAnsi" w:cs="Courier New"/>
          <w:sz w:val="22"/>
          <w:szCs w:val="22"/>
        </w:rPr>
        <w:t>sponsors</w:t>
      </w:r>
      <w:r w:rsidR="00FE0C35">
        <w:rPr>
          <w:rFonts w:asciiTheme="minorHAnsi" w:hAnsiTheme="minorHAnsi" w:cs="Courier New"/>
          <w:sz w:val="22"/>
          <w:szCs w:val="22"/>
        </w:rPr>
        <w:t xml:space="preserve"> are</w:t>
      </w:r>
      <w:r w:rsidR="00B166F0" w:rsidRPr="00B166F0">
        <w:rPr>
          <w:rFonts w:asciiTheme="minorHAnsi" w:hAnsiTheme="minorHAnsi" w:cs="Courier New"/>
          <w:sz w:val="22"/>
          <w:szCs w:val="22"/>
        </w:rPr>
        <w:t xml:space="preserve"> approached for this FY</w:t>
      </w:r>
      <w:r w:rsidR="00B166F0">
        <w:rPr>
          <w:rFonts w:asciiTheme="minorHAnsi" w:hAnsiTheme="minorHAnsi" w:cs="Courier New"/>
          <w:sz w:val="22"/>
          <w:szCs w:val="22"/>
        </w:rPr>
        <w:t xml:space="preserve"> (June).</w:t>
      </w:r>
    </w:p>
    <w:p w:rsidR="00E45A22" w:rsidRPr="00D82F36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12.9</w:t>
      </w:r>
      <w:r w:rsidR="00D82F36">
        <w:rPr>
          <w:rFonts w:asciiTheme="minorHAnsi" w:hAnsiTheme="minorHAnsi"/>
          <w:b/>
          <w:sz w:val="22"/>
          <w:szCs w:val="22"/>
        </w:rPr>
        <w:t xml:space="preserve"> </w:t>
      </w:r>
      <w:r w:rsidR="00D82F36" w:rsidRPr="00D82F36">
        <w:rPr>
          <w:rFonts w:asciiTheme="minorHAnsi" w:hAnsiTheme="minorHAnsi"/>
          <w:sz w:val="22"/>
          <w:szCs w:val="22"/>
        </w:rPr>
        <w:t xml:space="preserve">Complete. </w:t>
      </w:r>
      <w:r w:rsidR="00D82F36">
        <w:rPr>
          <w:rFonts w:asciiTheme="minorHAnsi" w:hAnsiTheme="minorHAnsi"/>
          <w:sz w:val="22"/>
          <w:szCs w:val="22"/>
        </w:rPr>
        <w:t xml:space="preserve">The </w:t>
      </w:r>
      <w:r w:rsidR="00D82F36" w:rsidRP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>distinction is that</w:t>
      </w:r>
      <w:r w:rsid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MEDIN report </w:t>
      </w:r>
      <w:r w:rsidR="00D82F36" w:rsidRPr="00D82F36">
        <w:rPr>
          <w:rFonts w:asciiTheme="minorHAnsi" w:eastAsiaTheme="minorHAnsi" w:hAnsiTheme="minorHAnsi" w:cs="Courier New"/>
          <w:sz w:val="22"/>
          <w:szCs w:val="22"/>
          <w:u w:val="single"/>
          <w:lang w:eastAsia="en-US"/>
        </w:rPr>
        <w:t>via</w:t>
      </w:r>
      <w:r w:rsid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, not </w:t>
      </w:r>
      <w:r w:rsidR="00D82F36" w:rsidRPr="00D82F36">
        <w:rPr>
          <w:rFonts w:asciiTheme="minorHAnsi" w:eastAsiaTheme="minorHAnsi" w:hAnsiTheme="minorHAnsi" w:cs="Courier New"/>
          <w:sz w:val="22"/>
          <w:szCs w:val="22"/>
          <w:u w:val="single"/>
          <w:lang w:eastAsia="en-US"/>
        </w:rPr>
        <w:t>to</w:t>
      </w:r>
      <w:r w:rsid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MARG. </w:t>
      </w:r>
      <w:r w:rsidR="00D82F36" w:rsidRP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Any concerns </w:t>
      </w:r>
      <w:r w:rsid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from MEDIN </w:t>
      </w:r>
      <w:r w:rsidR="00D82F36" w:rsidRP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>will be raised at MSCC meetings in the group updates docu</w:t>
      </w:r>
      <w:r w:rsid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>ments provided directly by CP. Also have MEDIN</w:t>
      </w:r>
      <w:r w:rsidR="00D82F36" w:rsidRPr="00D82F3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representative at MSCC. </w:t>
      </w:r>
      <w:r w:rsidR="00D82F36" w:rsidRPr="00BA659E">
        <w:rPr>
          <w:rFonts w:asciiTheme="minorHAnsi" w:hAnsiTheme="minorHAnsi" w:cs="Courier New"/>
          <w:b/>
          <w:i/>
          <w:sz w:val="22"/>
          <w:szCs w:val="22"/>
        </w:rPr>
        <w:t>Remove from actions.</w:t>
      </w:r>
    </w:p>
    <w:p w:rsidR="006E74F0" w:rsidRDefault="00E45A22" w:rsidP="00074599">
      <w:pPr>
        <w:ind w:left="284"/>
        <w:rPr>
          <w:rFonts w:asciiTheme="minorHAnsi" w:hAnsiTheme="minorHAnsi"/>
          <w:b/>
          <w:sz w:val="22"/>
          <w:szCs w:val="22"/>
        </w:rPr>
      </w:pPr>
      <w:r w:rsidRPr="00E45A22">
        <w:rPr>
          <w:rFonts w:asciiTheme="minorHAnsi" w:hAnsiTheme="minorHAnsi"/>
          <w:b/>
          <w:sz w:val="22"/>
          <w:szCs w:val="22"/>
        </w:rPr>
        <w:t>12.10</w:t>
      </w:r>
      <w:r w:rsidR="00836743">
        <w:rPr>
          <w:rFonts w:asciiTheme="minorHAnsi" w:hAnsiTheme="minorHAnsi"/>
          <w:b/>
          <w:sz w:val="22"/>
          <w:szCs w:val="22"/>
        </w:rPr>
        <w:t xml:space="preserve"> </w:t>
      </w:r>
      <w:r w:rsidR="009F33AD">
        <w:rPr>
          <w:rFonts w:asciiTheme="minorHAnsi" w:hAnsiTheme="minorHAnsi"/>
          <w:b/>
          <w:sz w:val="22"/>
          <w:szCs w:val="22"/>
        </w:rPr>
        <w:t>-</w:t>
      </w:r>
      <w:r w:rsidR="00836743">
        <w:rPr>
          <w:rFonts w:asciiTheme="minorHAnsi" w:hAnsiTheme="minorHAnsi"/>
          <w:b/>
          <w:sz w:val="22"/>
          <w:szCs w:val="22"/>
        </w:rPr>
        <w:t xml:space="preserve"> </w:t>
      </w:r>
      <w:r w:rsidR="00836743" w:rsidRPr="00BA659E">
        <w:rPr>
          <w:rFonts w:asciiTheme="minorHAnsi" w:hAnsiTheme="minorHAnsi" w:cs="Courier New"/>
          <w:b/>
          <w:sz w:val="22"/>
          <w:szCs w:val="22"/>
        </w:rPr>
        <w:t>12.17</w:t>
      </w:r>
      <w:r w:rsidR="00836743" w:rsidRPr="00BA659E">
        <w:rPr>
          <w:rFonts w:asciiTheme="minorHAnsi" w:hAnsiTheme="minorHAnsi" w:cs="Courier New"/>
          <w:b/>
          <w:i/>
          <w:sz w:val="22"/>
          <w:szCs w:val="22"/>
        </w:rPr>
        <w:t xml:space="preserve"> </w:t>
      </w:r>
      <w:r w:rsidR="00836743" w:rsidRPr="00BA659E">
        <w:rPr>
          <w:rFonts w:asciiTheme="minorHAnsi" w:hAnsiTheme="minorHAnsi" w:cs="Courier New"/>
          <w:sz w:val="22"/>
          <w:szCs w:val="22"/>
        </w:rPr>
        <w:t xml:space="preserve">Complete.  </w:t>
      </w:r>
      <w:r w:rsidR="00836743" w:rsidRPr="00BA659E">
        <w:rPr>
          <w:rFonts w:asciiTheme="minorHAnsi" w:hAnsiTheme="minorHAnsi" w:cs="Courier New"/>
          <w:b/>
          <w:i/>
          <w:sz w:val="22"/>
          <w:szCs w:val="22"/>
        </w:rPr>
        <w:t>Remove from actions.</w:t>
      </w:r>
    </w:p>
    <w:p w:rsidR="009F33AD" w:rsidRPr="009F33AD" w:rsidRDefault="009F33AD" w:rsidP="00074599">
      <w:pPr>
        <w:ind w:left="284"/>
        <w:rPr>
          <w:rFonts w:asciiTheme="minorHAnsi" w:hAnsiTheme="minorHAnsi"/>
          <w:b/>
          <w:sz w:val="22"/>
          <w:szCs w:val="22"/>
        </w:rPr>
      </w:pPr>
    </w:p>
    <w:p w:rsidR="00BA2FE1" w:rsidRPr="00BA659E" w:rsidRDefault="00DC34E2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 xml:space="preserve">2. </w:t>
      </w:r>
      <w:r w:rsidR="007D7676" w:rsidRPr="00BA659E">
        <w:rPr>
          <w:rFonts w:cs="Courier New"/>
        </w:rPr>
        <w:t>Finance Report</w:t>
      </w:r>
      <w:r w:rsidR="007D7676" w:rsidRPr="00BA659E">
        <w:rPr>
          <w:rFonts w:cs="Courier New"/>
        </w:rPr>
        <w:tab/>
        <w:t>(P2)</w:t>
      </w:r>
      <w:r w:rsidR="007D7676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  <w:r w:rsidR="000041A5" w:rsidRPr="00BA659E">
        <w:rPr>
          <w:rFonts w:cs="Courier New"/>
        </w:rPr>
        <w:tab/>
      </w:r>
    </w:p>
    <w:p w:rsidR="00C82DB6" w:rsidRDefault="007261F7" w:rsidP="00074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CP </w:t>
      </w:r>
      <w:r w:rsidR="00B150F2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c</w:t>
      </w:r>
      <w:r w:rsidRPr="007261F7">
        <w:rPr>
          <w:rFonts w:asciiTheme="minorHAnsi" w:hAnsiTheme="minorHAnsi"/>
          <w:sz w:val="22"/>
          <w:szCs w:val="22"/>
        </w:rPr>
        <w:t>lose to having</w:t>
      </w:r>
      <w:r w:rsidR="00D9595F" w:rsidRPr="007261F7">
        <w:rPr>
          <w:rFonts w:asciiTheme="minorHAnsi" w:hAnsiTheme="minorHAnsi"/>
          <w:sz w:val="22"/>
          <w:szCs w:val="22"/>
        </w:rPr>
        <w:t xml:space="preserve"> finalised </w:t>
      </w:r>
      <w:r w:rsidRPr="007261F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finance summary for </w:t>
      </w:r>
      <w:r w:rsidRPr="007261F7">
        <w:rPr>
          <w:rFonts w:asciiTheme="minorHAnsi" w:hAnsiTheme="minorHAnsi"/>
          <w:sz w:val="22"/>
          <w:szCs w:val="22"/>
        </w:rPr>
        <w:t>the</w:t>
      </w:r>
      <w:r w:rsidR="00D9595F" w:rsidRPr="007261F7">
        <w:rPr>
          <w:rFonts w:asciiTheme="minorHAnsi" w:hAnsiTheme="minorHAnsi"/>
          <w:sz w:val="22"/>
          <w:szCs w:val="22"/>
        </w:rPr>
        <w:t xml:space="preserve"> last financial year</w:t>
      </w:r>
      <w:r w:rsidR="00D9595F" w:rsidRPr="007261F7">
        <w:rPr>
          <w:rFonts w:asciiTheme="minorHAnsi" w:eastAsiaTheme="minorHAnsi" w:hAnsiTheme="minorHAnsi" w:cs="Courier New"/>
          <w:sz w:val="22"/>
          <w:szCs w:val="22"/>
          <w:lang w:eastAsia="en-US"/>
        </w:rPr>
        <w:t>. It now contains more detail and</w:t>
      </w:r>
      <w:r w:rsidR="00B150F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lists the </w:t>
      </w:r>
      <w:r w:rsidR="00B150F2" w:rsidRPr="007261F7">
        <w:rPr>
          <w:rFonts w:asciiTheme="minorHAnsi" w:eastAsiaTheme="minorHAnsi" w:hAnsiTheme="minorHAnsi" w:cs="Courier New"/>
          <w:sz w:val="22"/>
          <w:szCs w:val="22"/>
          <w:lang w:eastAsia="en-US"/>
        </w:rPr>
        <w:t>external</w:t>
      </w:r>
      <w:r w:rsidR="00D9595F" w:rsidRPr="007261F7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expenditure</w:t>
      </w:r>
      <w:r w:rsidRPr="007261F7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, </w:t>
      </w:r>
      <w:r w:rsidR="00B150F2">
        <w:rPr>
          <w:rFonts w:asciiTheme="minorHAnsi" w:eastAsiaTheme="minorHAnsi" w:hAnsiTheme="minorHAnsi" w:cs="Courier New"/>
          <w:sz w:val="22"/>
          <w:szCs w:val="22"/>
          <w:lang w:eastAsia="en-US"/>
        </w:rPr>
        <w:t>al</w:t>
      </w:r>
      <w:r w:rsidRPr="007261F7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though there </w:t>
      </w:r>
      <w:r w:rsidRPr="007261F7">
        <w:rPr>
          <w:rFonts w:asciiTheme="minorHAnsi" w:hAnsiTheme="minorHAnsi"/>
          <w:sz w:val="22"/>
          <w:szCs w:val="22"/>
        </w:rPr>
        <w:t>are a couple of items that are still estimates.</w:t>
      </w:r>
    </w:p>
    <w:p w:rsidR="007261F7" w:rsidRPr="007261F7" w:rsidRDefault="007261F7" w:rsidP="00074599">
      <w:pPr>
        <w:rPr>
          <w:rFonts w:asciiTheme="minorHAnsi" w:hAnsiTheme="minorHAnsi"/>
          <w:sz w:val="22"/>
          <w:szCs w:val="22"/>
        </w:rPr>
      </w:pPr>
      <w:r w:rsidRPr="007261F7">
        <w:rPr>
          <w:rFonts w:asciiTheme="minorHAnsi" w:hAnsiTheme="minorHAnsi"/>
          <w:sz w:val="22"/>
          <w:szCs w:val="22"/>
        </w:rPr>
        <w:t>No sponsors have changed their funding for this year but CP needs to work on renewing sponsorship agreements.</w:t>
      </w:r>
    </w:p>
    <w:p w:rsidR="00D9595F" w:rsidRPr="007261F7" w:rsidRDefault="00D9595F" w:rsidP="00074599">
      <w:pPr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7261F7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The </w:t>
      </w:r>
      <w:r w:rsidR="00B150F2">
        <w:rPr>
          <w:rFonts w:asciiTheme="minorHAnsi" w:eastAsiaTheme="minorHAnsi" w:hAnsiTheme="minorHAnsi" w:cs="Courier New"/>
          <w:sz w:val="22"/>
          <w:szCs w:val="22"/>
          <w:lang w:eastAsia="en-US"/>
        </w:rPr>
        <w:t>original estimated total underspend of £128K presented to the Exec team in February has been amended to £140K.</w:t>
      </w:r>
    </w:p>
    <w:p w:rsidR="00E84BD7" w:rsidRPr="00BA659E" w:rsidRDefault="00E84BD7" w:rsidP="00074599">
      <w:pPr>
        <w:rPr>
          <w:rFonts w:asciiTheme="minorHAnsi" w:hAnsiTheme="minorHAnsi" w:cs="Courier New"/>
          <w:sz w:val="22"/>
          <w:szCs w:val="22"/>
        </w:rPr>
      </w:pPr>
    </w:p>
    <w:p w:rsidR="000766DC" w:rsidRPr="000766DC" w:rsidRDefault="000766DC" w:rsidP="00074599">
      <w:pPr>
        <w:rPr>
          <w:rFonts w:asciiTheme="minorHAnsi" w:hAnsiTheme="minorHAnsi" w:cs="Courier New"/>
          <w:sz w:val="22"/>
          <w:szCs w:val="22"/>
        </w:rPr>
      </w:pPr>
      <w:r w:rsidRPr="000766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0766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0766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C82DB6" w:rsidRPr="00F72D20" w:rsidRDefault="00A66BD2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72D20">
        <w:rPr>
          <w:rFonts w:asciiTheme="minorHAnsi" w:hAnsiTheme="minorHAnsi" w:cs="Courier New"/>
          <w:sz w:val="22"/>
          <w:szCs w:val="22"/>
        </w:rPr>
        <w:t>The level of detail shown in the report is good for the Exec</w:t>
      </w:r>
      <w:r w:rsidR="00FE0C35" w:rsidRPr="00F72D20">
        <w:rPr>
          <w:rFonts w:asciiTheme="minorHAnsi" w:hAnsiTheme="minorHAnsi" w:cs="Courier New"/>
          <w:sz w:val="22"/>
          <w:szCs w:val="22"/>
        </w:rPr>
        <w:t>utive</w:t>
      </w:r>
      <w:r w:rsidRPr="00F72D20">
        <w:rPr>
          <w:rFonts w:asciiTheme="minorHAnsi" w:hAnsiTheme="minorHAnsi" w:cs="Courier New"/>
          <w:sz w:val="22"/>
          <w:szCs w:val="22"/>
        </w:rPr>
        <w:t xml:space="preserve"> </w:t>
      </w:r>
      <w:r w:rsidR="00FE0C35" w:rsidRPr="00F72D20">
        <w:rPr>
          <w:rFonts w:asciiTheme="minorHAnsi" w:hAnsiTheme="minorHAnsi" w:cs="Courier New"/>
          <w:sz w:val="22"/>
          <w:szCs w:val="22"/>
        </w:rPr>
        <w:t>T</w:t>
      </w:r>
      <w:r w:rsidRPr="00F72D20">
        <w:rPr>
          <w:rFonts w:asciiTheme="minorHAnsi" w:hAnsiTheme="minorHAnsi" w:cs="Courier New"/>
          <w:sz w:val="22"/>
          <w:szCs w:val="22"/>
        </w:rPr>
        <w:t>eam to see, but not necessary</w:t>
      </w:r>
      <w:r w:rsidR="00510660" w:rsidRPr="00F72D20">
        <w:rPr>
          <w:rFonts w:asciiTheme="minorHAnsi" w:hAnsiTheme="minorHAnsi" w:cs="Courier New"/>
          <w:sz w:val="22"/>
          <w:szCs w:val="22"/>
        </w:rPr>
        <w:t xml:space="preserve"> for</w:t>
      </w:r>
      <w:r w:rsidR="00FE0C35" w:rsidRPr="00F72D20">
        <w:rPr>
          <w:rFonts w:asciiTheme="minorHAnsi" w:hAnsiTheme="minorHAnsi" w:cs="Courier New"/>
          <w:sz w:val="22"/>
          <w:szCs w:val="22"/>
        </w:rPr>
        <w:t xml:space="preserve"> external</w:t>
      </w:r>
      <w:r w:rsidR="004D5A3F">
        <w:rPr>
          <w:rFonts w:asciiTheme="minorHAnsi" w:hAnsiTheme="minorHAnsi" w:cs="Courier New"/>
          <w:sz w:val="22"/>
          <w:szCs w:val="22"/>
        </w:rPr>
        <w:t xml:space="preserve"> </w:t>
      </w:r>
      <w:r w:rsidR="00FE0C35" w:rsidRPr="00F72D20">
        <w:rPr>
          <w:rFonts w:asciiTheme="minorHAnsi" w:hAnsiTheme="minorHAnsi" w:cs="Courier New"/>
          <w:sz w:val="22"/>
          <w:szCs w:val="22"/>
        </w:rPr>
        <w:t>exposure to a wider audience</w:t>
      </w:r>
      <w:r w:rsidRPr="00F72D20">
        <w:rPr>
          <w:rFonts w:asciiTheme="minorHAnsi" w:hAnsiTheme="minorHAnsi" w:cs="Courier New"/>
          <w:sz w:val="22"/>
          <w:szCs w:val="22"/>
        </w:rPr>
        <w:t>.</w:t>
      </w:r>
      <w:r w:rsidR="00510660" w:rsidRPr="00F72D20">
        <w:rPr>
          <w:rFonts w:asciiTheme="minorHAnsi" w:hAnsiTheme="minorHAnsi" w:cs="Courier New"/>
          <w:sz w:val="22"/>
          <w:szCs w:val="22"/>
        </w:rPr>
        <w:t xml:space="preserve"> </w:t>
      </w:r>
      <w:r w:rsidRPr="00F72D20">
        <w:rPr>
          <w:rFonts w:asciiTheme="minorHAnsi" w:hAnsiTheme="minorHAnsi" w:cs="Courier New"/>
          <w:sz w:val="22"/>
          <w:szCs w:val="22"/>
        </w:rPr>
        <w:t xml:space="preserve">   </w:t>
      </w:r>
    </w:p>
    <w:p w:rsidR="00373FC6" w:rsidRDefault="00373FC6" w:rsidP="00074599">
      <w:pPr>
        <w:rPr>
          <w:rFonts w:asciiTheme="minorHAnsi" w:hAnsiTheme="minorHAnsi" w:cs="Courier New"/>
          <w:sz w:val="22"/>
          <w:szCs w:val="22"/>
        </w:rPr>
      </w:pPr>
    </w:p>
    <w:p w:rsidR="00373FC6" w:rsidRDefault="00A66BD2" w:rsidP="00074599">
      <w:pPr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Action 13.4</w:t>
      </w:r>
      <w:r w:rsidR="00373FC6">
        <w:rPr>
          <w:rFonts w:asciiTheme="minorHAnsi" w:hAnsiTheme="minorHAnsi"/>
          <w:b/>
          <w:i/>
          <w:color w:val="FF0000"/>
          <w:sz w:val="22"/>
          <w:szCs w:val="22"/>
        </w:rPr>
        <w:t xml:space="preserve">: </w:t>
      </w:r>
      <w:r w:rsidR="00373FC6" w:rsidRPr="00373FC6">
        <w:rPr>
          <w:rFonts w:asciiTheme="minorHAnsi" w:hAnsiTheme="minorHAnsi"/>
          <w:sz w:val="22"/>
          <w:szCs w:val="22"/>
        </w:rPr>
        <w:t xml:space="preserve">CP </w:t>
      </w:r>
      <w:r>
        <w:rPr>
          <w:rFonts w:asciiTheme="minorHAnsi" w:hAnsiTheme="minorHAnsi"/>
          <w:sz w:val="22"/>
          <w:szCs w:val="22"/>
        </w:rPr>
        <w:t xml:space="preserve">to </w:t>
      </w:r>
      <w:r w:rsidR="009D4E90">
        <w:rPr>
          <w:rFonts w:asciiTheme="minorHAnsi" w:hAnsiTheme="minorHAnsi"/>
          <w:sz w:val="22"/>
          <w:szCs w:val="22"/>
        </w:rPr>
        <w:t>finalise finance report taking into account comment above.</w:t>
      </w:r>
      <w:r w:rsidR="00373FC6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</w:p>
    <w:p w:rsidR="00A66BD2" w:rsidRPr="00A66BD2" w:rsidRDefault="00A66BD2" w:rsidP="00074599">
      <w:p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C34E2" w:rsidRPr="00BA659E" w:rsidRDefault="004820F2" w:rsidP="00074599">
      <w:pPr>
        <w:pStyle w:val="Heading3"/>
        <w:rPr>
          <w:rFonts w:cs="Courier New"/>
        </w:rPr>
      </w:pPr>
      <w:bookmarkStart w:id="0" w:name="_3._Work_stream"/>
      <w:bookmarkEnd w:id="0"/>
      <w:r w:rsidRPr="00BA659E">
        <w:rPr>
          <w:rFonts w:cs="Courier New"/>
        </w:rPr>
        <w:t xml:space="preserve">3. </w:t>
      </w:r>
      <w:r w:rsidR="007D7676" w:rsidRPr="00BA659E">
        <w:rPr>
          <w:rFonts w:cs="Courier New"/>
        </w:rPr>
        <w:t>Annual Report</w:t>
      </w:r>
      <w:r w:rsidR="007D7676" w:rsidRPr="00BA659E">
        <w:rPr>
          <w:rFonts w:cs="Courier New"/>
        </w:rPr>
        <w:tab/>
        <w:t>(P3)</w:t>
      </w:r>
      <w:r w:rsidR="007D7676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  <w:r w:rsidR="00DC34E2" w:rsidRPr="00BA659E">
        <w:rPr>
          <w:rFonts w:cs="Courier New"/>
        </w:rPr>
        <w:tab/>
      </w:r>
    </w:p>
    <w:p w:rsidR="0023138A" w:rsidRPr="00BA659E" w:rsidRDefault="00FE0C35" w:rsidP="00074599">
      <w:p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CP presented the first draft of the MEDIN Annual Report 2014-15, inviting feedback from the Executive Team. </w:t>
      </w:r>
    </w:p>
    <w:p w:rsidR="00F72D20" w:rsidRDefault="00F72D20" w:rsidP="00074599">
      <w:pPr>
        <w:rPr>
          <w:rFonts w:asciiTheme="minorHAnsi" w:hAnsiTheme="minorHAnsi" w:cs="Courier New"/>
          <w:sz w:val="22"/>
          <w:szCs w:val="22"/>
        </w:rPr>
      </w:pPr>
    </w:p>
    <w:p w:rsidR="00F72D20" w:rsidRDefault="00F72D20" w:rsidP="00074599">
      <w:pPr>
        <w:rPr>
          <w:rFonts w:asciiTheme="minorHAnsi" w:hAnsiTheme="minorHAnsi" w:cs="Courier New"/>
          <w:sz w:val="22"/>
          <w:szCs w:val="22"/>
        </w:rPr>
      </w:pPr>
      <w:r w:rsidRPr="00BA659E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="000766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="000766DC">
        <w:rPr>
          <w:rFonts w:asciiTheme="minorHAnsi" w:hAnsiTheme="minorHAnsi" w:cs="Courier New"/>
          <w:sz w:val="22"/>
          <w:szCs w:val="22"/>
        </w:rPr>
        <w:t xml:space="preserve"> during</w:t>
      </w:r>
      <w:r w:rsidRPr="00BA659E">
        <w:rPr>
          <w:rFonts w:asciiTheme="minorHAnsi" w:hAnsiTheme="minorHAnsi" w:cs="Courier New"/>
          <w:sz w:val="22"/>
          <w:szCs w:val="22"/>
        </w:rPr>
        <w:t xml:space="preserve"> discussion of agenda item:</w:t>
      </w:r>
    </w:p>
    <w:p w:rsidR="00F72D20" w:rsidRDefault="00F72D20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format and colour coding are much more use friendly. </w:t>
      </w:r>
    </w:p>
    <w:p w:rsidR="0074585D" w:rsidRPr="0074585D" w:rsidRDefault="00F72D20" w:rsidP="00074599">
      <w:pPr>
        <w:pStyle w:val="ListParagraph"/>
        <w:numPr>
          <w:ilvl w:val="0"/>
          <w:numId w:val="9"/>
        </w:numPr>
        <w:rPr>
          <w:rFonts w:cs="Courier New"/>
        </w:rPr>
      </w:pPr>
      <w:r w:rsidRPr="00F72D20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Appendix B and C are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also </w:t>
      </w:r>
      <w:r w:rsidRPr="00F72D20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in the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b</w:t>
      </w:r>
      <w:r w:rsidRPr="00F72D20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usiness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p</w:t>
      </w:r>
      <w:r w:rsidRPr="00F72D20">
        <w:rPr>
          <w:rFonts w:asciiTheme="minorHAnsi" w:eastAsiaTheme="minorHAnsi" w:hAnsiTheme="minorHAnsi" w:cs="Courier New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an. The </w:t>
      </w:r>
      <w:r w:rsidRPr="00F72D20">
        <w:rPr>
          <w:rFonts w:asciiTheme="minorHAnsi" w:eastAsiaTheme="minorHAnsi" w:hAnsiTheme="minorHAnsi" w:cs="Courier New"/>
          <w:sz w:val="22"/>
          <w:szCs w:val="22"/>
          <w:lang w:eastAsia="en-US"/>
        </w:rPr>
        <w:t>reader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could be directed to business plan by the inclusion of a hyperlink enabling these sections to be removed from the Annual Report. </w:t>
      </w:r>
    </w:p>
    <w:p w:rsidR="00F72D20" w:rsidRPr="00F72D20" w:rsidRDefault="00507B22" w:rsidP="00074599">
      <w:pPr>
        <w:pStyle w:val="ListParagraph"/>
        <w:rPr>
          <w:rFonts w:cs="Courier New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Care would need to be taken to ensure that the version</w:t>
      </w:r>
      <w:r w:rsidR="00EC3BC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of Appendix B and C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in the </w:t>
      </w:r>
      <w:r w:rsidR="00EC3BCD">
        <w:rPr>
          <w:rFonts w:asciiTheme="minorHAnsi" w:eastAsiaTheme="minorHAnsi" w:hAnsiTheme="minorHAnsi" w:cs="Courier New"/>
          <w:sz w:val="22"/>
          <w:szCs w:val="22"/>
          <w:lang w:eastAsia="en-US"/>
        </w:rPr>
        <w:t>annual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report and </w:t>
      </w:r>
      <w:r w:rsidR="00EC3BCD">
        <w:rPr>
          <w:rFonts w:asciiTheme="minorHAnsi" w:eastAsiaTheme="minorHAnsi" w:hAnsiTheme="minorHAnsi" w:cs="Courier New"/>
          <w:sz w:val="22"/>
          <w:szCs w:val="22"/>
          <w:lang w:eastAsia="en-US"/>
        </w:rPr>
        <w:t>those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in the business plan are identical. </w:t>
      </w:r>
    </w:p>
    <w:p w:rsidR="00F72D20" w:rsidRDefault="00F72D20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72D20">
        <w:rPr>
          <w:rFonts w:asciiTheme="minorHAnsi" w:hAnsiTheme="minorHAnsi" w:cs="Courier New"/>
          <w:sz w:val="22"/>
          <w:szCs w:val="22"/>
        </w:rPr>
        <w:t>There are different numbers of MEDIN DACs reported (</w:t>
      </w:r>
      <w:r w:rsidR="00EC3BCD">
        <w:rPr>
          <w:rFonts w:asciiTheme="minorHAnsi" w:hAnsiTheme="minorHAnsi" w:cs="Courier New"/>
          <w:sz w:val="22"/>
          <w:szCs w:val="22"/>
        </w:rPr>
        <w:t xml:space="preserve">both </w:t>
      </w:r>
      <w:r w:rsidRPr="00F72D20">
        <w:rPr>
          <w:rFonts w:asciiTheme="minorHAnsi" w:hAnsiTheme="minorHAnsi" w:cs="Courier New"/>
          <w:sz w:val="22"/>
          <w:szCs w:val="22"/>
        </w:rPr>
        <w:t>7 and 9)</w:t>
      </w:r>
      <w:r w:rsidR="00EC3BCD">
        <w:rPr>
          <w:rFonts w:asciiTheme="minorHAnsi" w:hAnsiTheme="minorHAnsi" w:cs="Courier New"/>
          <w:sz w:val="22"/>
          <w:szCs w:val="22"/>
        </w:rPr>
        <w:t xml:space="preserve"> within the document</w:t>
      </w:r>
      <w:r w:rsidRPr="00F72D20">
        <w:rPr>
          <w:rFonts w:asciiTheme="minorHAnsi" w:hAnsiTheme="minorHAnsi" w:cs="Courier New"/>
          <w:sz w:val="22"/>
          <w:szCs w:val="22"/>
        </w:rPr>
        <w:t xml:space="preserve">.  </w:t>
      </w:r>
    </w:p>
    <w:p w:rsidR="00EC3BCD" w:rsidRDefault="00EC3BCD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objectives table could be </w:t>
      </w:r>
      <w:r w:rsidR="0074585D">
        <w:rPr>
          <w:rFonts w:asciiTheme="minorHAnsi" w:hAnsiTheme="minorHAnsi" w:cs="Courier New"/>
          <w:sz w:val="22"/>
          <w:szCs w:val="22"/>
        </w:rPr>
        <w:t xml:space="preserve">condensed. Less detail is needed here. </w:t>
      </w:r>
    </w:p>
    <w:p w:rsidR="00F72D20" w:rsidRDefault="00EC3BCD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More details could be included on how the objectives fit into the timeframe of the 2014-19 MEDIN Business Plan.</w:t>
      </w:r>
    </w:p>
    <w:p w:rsidR="00815A6D" w:rsidRDefault="00815A6D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Any frustrations </w:t>
      </w:r>
      <w:r w:rsidR="00A25749">
        <w:rPr>
          <w:rFonts w:asciiTheme="minorHAnsi" w:hAnsiTheme="minorHAnsi" w:cs="Courier New"/>
          <w:sz w:val="22"/>
          <w:szCs w:val="22"/>
        </w:rPr>
        <w:t xml:space="preserve">or challenges </w:t>
      </w:r>
      <w:r>
        <w:rPr>
          <w:rFonts w:asciiTheme="minorHAnsi" w:hAnsiTheme="minorHAnsi" w:cs="Courier New"/>
          <w:sz w:val="22"/>
          <w:szCs w:val="22"/>
        </w:rPr>
        <w:t xml:space="preserve">that have occurred during the financial year, resulting in objectives not being achieved or not fully achieved </w:t>
      </w:r>
      <w:r w:rsidR="00A25749">
        <w:rPr>
          <w:rFonts w:asciiTheme="minorHAnsi" w:hAnsiTheme="minorHAnsi" w:cs="Courier New"/>
          <w:sz w:val="22"/>
          <w:szCs w:val="22"/>
        </w:rPr>
        <w:t>should</w:t>
      </w:r>
      <w:r>
        <w:rPr>
          <w:rFonts w:asciiTheme="minorHAnsi" w:hAnsiTheme="minorHAnsi" w:cs="Courier New"/>
          <w:sz w:val="22"/>
          <w:szCs w:val="22"/>
        </w:rPr>
        <w:t xml:space="preserve"> be included  in the ‘Look ahead for 2015-16’ section, along with a plan for tackling them</w:t>
      </w:r>
      <w:r w:rsidR="00A25749">
        <w:rPr>
          <w:rFonts w:asciiTheme="minorHAnsi" w:hAnsiTheme="minorHAnsi" w:cs="Courier New"/>
          <w:sz w:val="22"/>
          <w:szCs w:val="22"/>
        </w:rPr>
        <w:t>;</w:t>
      </w:r>
      <w:r>
        <w:rPr>
          <w:rFonts w:asciiTheme="minorHAnsi" w:hAnsiTheme="minorHAnsi" w:cs="Courier New"/>
          <w:sz w:val="22"/>
          <w:szCs w:val="22"/>
        </w:rPr>
        <w:t xml:space="preserve"> to highlight that any issues that have arisen have been recognise</w:t>
      </w:r>
      <w:r w:rsidR="00937744">
        <w:rPr>
          <w:rFonts w:asciiTheme="minorHAnsi" w:hAnsiTheme="minorHAnsi" w:cs="Courier New"/>
          <w:sz w:val="22"/>
          <w:szCs w:val="22"/>
        </w:rPr>
        <w:t>d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8877F9" w:rsidRPr="008877F9" w:rsidRDefault="008877F9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8877F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Details need to be </w:t>
      </w:r>
      <w:r w:rsidR="0043055A">
        <w:rPr>
          <w:rFonts w:asciiTheme="minorHAnsi" w:eastAsiaTheme="minorHAnsi" w:hAnsiTheme="minorHAnsi" w:cs="Courier New"/>
          <w:sz w:val="22"/>
          <w:szCs w:val="22"/>
          <w:lang w:eastAsia="en-US"/>
        </w:rPr>
        <w:t>included</w:t>
      </w:r>
      <w:r w:rsidRPr="008877F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about where the </w:t>
      </w:r>
      <w:r w:rsidR="0043055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portal viewing values have been </w:t>
      </w:r>
      <w:r w:rsidRPr="008877F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generated from as </w:t>
      </w:r>
      <w:r w:rsidR="0043055A">
        <w:rPr>
          <w:rFonts w:asciiTheme="minorHAnsi" w:eastAsiaTheme="minorHAnsi" w:hAnsiTheme="minorHAnsi" w:cs="Courier New"/>
          <w:sz w:val="22"/>
          <w:szCs w:val="22"/>
          <w:lang w:eastAsia="en-US"/>
        </w:rPr>
        <w:t>reported figure is</w:t>
      </w:r>
      <w:r w:rsidRPr="008877F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slightly misleading. </w:t>
      </w:r>
    </w:p>
    <w:p w:rsidR="00656B01" w:rsidRDefault="000319D5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Google Analytics fo</w:t>
      </w:r>
      <w:r w:rsidR="00092114">
        <w:rPr>
          <w:rFonts w:asciiTheme="minorHAnsi" w:hAnsiTheme="minorHAnsi" w:cs="Courier New"/>
          <w:sz w:val="22"/>
          <w:szCs w:val="22"/>
        </w:rPr>
        <w:t xml:space="preserve">r the MEDIN </w:t>
      </w:r>
      <w:r>
        <w:rPr>
          <w:rFonts w:asciiTheme="minorHAnsi" w:hAnsiTheme="minorHAnsi" w:cs="Courier New"/>
          <w:sz w:val="22"/>
          <w:szCs w:val="22"/>
        </w:rPr>
        <w:t xml:space="preserve">Data Discovery Portal are still unavailable, limiting the ability to accurately judge how the Portal is being used. </w:t>
      </w:r>
    </w:p>
    <w:p w:rsidR="00092114" w:rsidRPr="004033A3" w:rsidRDefault="00A25749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A25749">
        <w:rPr>
          <w:rFonts w:asciiTheme="minorHAnsi" w:eastAsiaTheme="minorHAnsi" w:hAnsiTheme="minorHAnsi" w:cs="Courier New"/>
          <w:sz w:val="22"/>
          <w:szCs w:val="22"/>
          <w:lang w:eastAsia="en-US"/>
        </w:rPr>
        <w:t>As part of the website redevelopment measures of success need to be defined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. The redevelopment could then be built to include these ways of </w:t>
      </w:r>
      <w:r w:rsidRPr="00A25749">
        <w:rPr>
          <w:rFonts w:asciiTheme="minorHAnsi" w:eastAsiaTheme="minorHAnsi" w:hAnsiTheme="minorHAnsi" w:cs="Courier New"/>
          <w:sz w:val="22"/>
          <w:szCs w:val="22"/>
          <w:lang w:eastAsia="en-US"/>
        </w:rPr>
        <w:t>measuring (</w:t>
      </w:r>
      <w:r w:rsidR="00DE5D1B">
        <w:rPr>
          <w:rFonts w:asciiTheme="minorHAnsi" w:eastAsiaTheme="minorHAnsi" w:hAnsiTheme="minorHAnsi" w:cs="Courier New"/>
          <w:sz w:val="22"/>
          <w:szCs w:val="22"/>
          <w:lang w:eastAsia="en-US"/>
        </w:rPr>
        <w:t>e.g.</w:t>
      </w:r>
      <w:r w:rsidR="00DE5D1B" w:rsidRPr="00A2574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figures</w:t>
      </w:r>
      <w:r w:rsidRPr="00A2574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and stats).</w:t>
      </w:r>
    </w:p>
    <w:p w:rsidR="0074585D" w:rsidRDefault="004033A3" w:rsidP="00074599">
      <w:pPr>
        <w:pStyle w:val="ListParagraph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4033A3">
        <w:rPr>
          <w:rFonts w:asciiTheme="minorHAnsi" w:eastAsiaTheme="minorHAnsi" w:hAnsiTheme="minorHAnsi" w:cs="Courier New"/>
          <w:sz w:val="22"/>
          <w:szCs w:val="22"/>
          <w:lang w:eastAsia="en-US"/>
        </w:rPr>
        <w:t>Once document has been approved by the Executive Team it is to be sent to the Sponsors along with a d</w:t>
      </w:r>
      <w:r w:rsidRPr="004033A3">
        <w:rPr>
          <w:rFonts w:asciiTheme="minorHAnsi" w:hAnsiTheme="minorHAnsi" w:cs="Courier New"/>
          <w:sz w:val="22"/>
          <w:szCs w:val="22"/>
        </w:rPr>
        <w:t xml:space="preserve">eadline date </w:t>
      </w:r>
      <w:r>
        <w:rPr>
          <w:rFonts w:asciiTheme="minorHAnsi" w:hAnsiTheme="minorHAnsi" w:cs="Courier New"/>
          <w:sz w:val="22"/>
          <w:szCs w:val="22"/>
        </w:rPr>
        <w:t xml:space="preserve">(2 weeks from date sent), </w:t>
      </w:r>
      <w:r w:rsidRPr="004033A3">
        <w:rPr>
          <w:rFonts w:asciiTheme="minorHAnsi" w:hAnsiTheme="minorHAnsi" w:cs="Courier New"/>
          <w:sz w:val="22"/>
          <w:szCs w:val="22"/>
        </w:rPr>
        <w:t xml:space="preserve">by which the </w:t>
      </w:r>
      <w:r>
        <w:rPr>
          <w:rFonts w:asciiTheme="minorHAnsi" w:hAnsiTheme="minorHAnsi" w:cs="Courier New"/>
          <w:sz w:val="22"/>
          <w:szCs w:val="22"/>
        </w:rPr>
        <w:t>Sponsors</w:t>
      </w:r>
      <w:r w:rsidRPr="004033A3">
        <w:rPr>
          <w:rFonts w:asciiTheme="minorHAnsi" w:hAnsiTheme="minorHAnsi" w:cs="Courier New"/>
          <w:sz w:val="22"/>
          <w:szCs w:val="22"/>
        </w:rPr>
        <w:t xml:space="preserve"> can respond with any comments and feedback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4033A3" w:rsidRPr="004033A3" w:rsidRDefault="004033A3" w:rsidP="00074599">
      <w:pPr>
        <w:pStyle w:val="ListParagraph"/>
        <w:rPr>
          <w:rFonts w:asciiTheme="minorHAnsi" w:hAnsiTheme="minorHAnsi" w:cs="Courier New"/>
          <w:sz w:val="22"/>
          <w:szCs w:val="22"/>
        </w:rPr>
      </w:pPr>
    </w:p>
    <w:p w:rsidR="0074585D" w:rsidRDefault="0074585D" w:rsidP="00074599">
      <w:pPr>
        <w:rPr>
          <w:rFonts w:asciiTheme="minorHAnsi" w:hAnsiTheme="minorHAnsi" w:cs="Courier New"/>
          <w:sz w:val="22"/>
          <w:szCs w:val="22"/>
        </w:rPr>
      </w:pPr>
      <w:r w:rsidRPr="00656B01">
        <w:rPr>
          <w:rFonts w:asciiTheme="minorHAnsi" w:hAnsiTheme="minorHAnsi" w:cs="Courier New"/>
          <w:b/>
          <w:i/>
          <w:color w:val="FF0000"/>
          <w:sz w:val="22"/>
          <w:szCs w:val="22"/>
        </w:rPr>
        <w:t>Action 13.5:</w:t>
      </w:r>
      <w:r>
        <w:rPr>
          <w:rFonts w:asciiTheme="minorHAnsi" w:hAnsiTheme="minorHAnsi" w:cs="Courier New"/>
          <w:sz w:val="22"/>
          <w:szCs w:val="22"/>
        </w:rPr>
        <w:t xml:space="preserve"> CP to request </w:t>
      </w:r>
      <w:r w:rsidR="00656B01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="00092114">
        <w:rPr>
          <w:rFonts w:asciiTheme="minorHAnsi" w:hAnsiTheme="minorHAnsi" w:cs="Courier New"/>
          <w:sz w:val="22"/>
          <w:szCs w:val="22"/>
        </w:rPr>
        <w:t>G</w:t>
      </w:r>
      <w:r w:rsidR="00656B01">
        <w:rPr>
          <w:rFonts w:asciiTheme="minorHAnsi" w:hAnsiTheme="minorHAnsi" w:cs="Courier New"/>
          <w:sz w:val="22"/>
          <w:szCs w:val="22"/>
        </w:rPr>
        <w:t>eo</w:t>
      </w:r>
      <w:r w:rsidR="00937744">
        <w:rPr>
          <w:rFonts w:asciiTheme="minorHAnsi" w:hAnsiTheme="minorHAnsi" w:cs="Courier New"/>
          <w:sz w:val="22"/>
          <w:szCs w:val="22"/>
        </w:rPr>
        <w:t>D</w:t>
      </w:r>
      <w:r w:rsidR="00656B01">
        <w:rPr>
          <w:rFonts w:asciiTheme="minorHAnsi" w:hAnsiTheme="minorHAnsi" w:cs="Courier New"/>
          <w:sz w:val="22"/>
          <w:szCs w:val="22"/>
        </w:rPr>
        <w:t>ata</w:t>
      </w:r>
      <w:proofErr w:type="spellEnd"/>
      <w:r w:rsidR="00656B01">
        <w:rPr>
          <w:rFonts w:asciiTheme="minorHAnsi" w:hAnsiTheme="minorHAnsi" w:cs="Courier New"/>
          <w:sz w:val="22"/>
          <w:szCs w:val="22"/>
        </w:rPr>
        <w:t xml:space="preserve"> add Google Analytics to the </w:t>
      </w:r>
      <w:r w:rsidR="00A25749">
        <w:rPr>
          <w:rFonts w:asciiTheme="minorHAnsi" w:hAnsiTheme="minorHAnsi" w:cs="Courier New"/>
          <w:sz w:val="22"/>
          <w:szCs w:val="22"/>
        </w:rPr>
        <w:t>MEDIN Data Discovery P</w:t>
      </w:r>
      <w:r w:rsidR="00656B01">
        <w:rPr>
          <w:rFonts w:asciiTheme="minorHAnsi" w:hAnsiTheme="minorHAnsi" w:cs="Courier New"/>
          <w:sz w:val="22"/>
          <w:szCs w:val="22"/>
        </w:rPr>
        <w:t xml:space="preserve">ortal </w:t>
      </w:r>
      <w:r w:rsidR="00937744">
        <w:rPr>
          <w:rFonts w:asciiTheme="minorHAnsi" w:hAnsiTheme="minorHAnsi" w:cs="Courier New"/>
          <w:sz w:val="22"/>
          <w:szCs w:val="22"/>
        </w:rPr>
        <w:t xml:space="preserve">to generate </w:t>
      </w:r>
      <w:r w:rsidR="007D589E">
        <w:rPr>
          <w:rFonts w:asciiTheme="minorHAnsi" w:hAnsiTheme="minorHAnsi" w:cs="Courier New"/>
          <w:sz w:val="22"/>
          <w:szCs w:val="22"/>
        </w:rPr>
        <w:t>statistics until</w:t>
      </w:r>
      <w:r w:rsidR="009D4E90">
        <w:rPr>
          <w:rFonts w:asciiTheme="minorHAnsi" w:hAnsiTheme="minorHAnsi" w:cs="Courier New"/>
          <w:sz w:val="22"/>
          <w:szCs w:val="22"/>
        </w:rPr>
        <w:t xml:space="preserve"> </w:t>
      </w:r>
      <w:r w:rsidR="00937744">
        <w:rPr>
          <w:rFonts w:asciiTheme="minorHAnsi" w:hAnsiTheme="minorHAnsi" w:cs="Courier New"/>
          <w:sz w:val="22"/>
          <w:szCs w:val="22"/>
        </w:rPr>
        <w:t>the portal can be stably hosted by</w:t>
      </w:r>
      <w:r w:rsidR="00092114">
        <w:rPr>
          <w:rFonts w:asciiTheme="minorHAnsi" w:hAnsiTheme="minorHAnsi" w:cs="Courier New"/>
          <w:sz w:val="22"/>
          <w:szCs w:val="22"/>
        </w:rPr>
        <w:t xml:space="preserve"> BODC. </w:t>
      </w:r>
    </w:p>
    <w:p w:rsidR="00D13CEB" w:rsidRPr="004033A3" w:rsidRDefault="00D13CEB" w:rsidP="00074599">
      <w:pPr>
        <w:rPr>
          <w:rFonts w:asciiTheme="minorHAnsi" w:hAnsiTheme="minorHAnsi" w:cs="Courier New"/>
          <w:sz w:val="22"/>
          <w:szCs w:val="22"/>
        </w:rPr>
      </w:pPr>
      <w:r w:rsidRPr="00D13CEB">
        <w:rPr>
          <w:rFonts w:asciiTheme="minorHAnsi" w:hAnsiTheme="minorHAnsi" w:cs="Courier New"/>
          <w:b/>
          <w:i/>
          <w:color w:val="FF0000"/>
          <w:sz w:val="22"/>
          <w:szCs w:val="22"/>
        </w:rPr>
        <w:t xml:space="preserve">Action 13.6: </w:t>
      </w:r>
      <w:r w:rsidR="004033A3">
        <w:rPr>
          <w:rFonts w:asciiTheme="minorHAnsi" w:hAnsiTheme="minorHAnsi" w:cs="Courier New"/>
          <w:sz w:val="22"/>
          <w:szCs w:val="22"/>
        </w:rPr>
        <w:t>CP to circulate updated Annual Report around the Executive Tea</w:t>
      </w:r>
      <w:r w:rsidR="009D4E90">
        <w:rPr>
          <w:rFonts w:asciiTheme="minorHAnsi" w:hAnsiTheme="minorHAnsi" w:cs="Courier New"/>
          <w:sz w:val="22"/>
          <w:szCs w:val="22"/>
        </w:rPr>
        <w:t>m</w:t>
      </w:r>
      <w:r w:rsidR="004033A3">
        <w:rPr>
          <w:rFonts w:asciiTheme="minorHAnsi" w:hAnsiTheme="minorHAnsi" w:cs="Courier New"/>
          <w:sz w:val="22"/>
          <w:szCs w:val="22"/>
        </w:rPr>
        <w:t xml:space="preserve">. This is to include a deadline date by which the Executive Team can respond with any comments and feedback. </w:t>
      </w:r>
    </w:p>
    <w:p w:rsidR="004820F2" w:rsidRPr="00BA659E" w:rsidRDefault="0023138A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 xml:space="preserve">4. </w:t>
      </w:r>
      <w:r w:rsidR="007D7676" w:rsidRPr="00BA659E">
        <w:rPr>
          <w:rFonts w:cs="Courier New"/>
        </w:rPr>
        <w:t>Work Plan and Progress</w:t>
      </w:r>
      <w:r w:rsidR="007D7676" w:rsidRPr="00BA659E">
        <w:rPr>
          <w:rFonts w:cs="Courier New"/>
        </w:rPr>
        <w:tab/>
      </w:r>
    </w:p>
    <w:p w:rsidR="001E45B0" w:rsidRDefault="005637C6" w:rsidP="00074599">
      <w:pPr>
        <w:pStyle w:val="Heading4"/>
        <w:numPr>
          <w:ilvl w:val="0"/>
          <w:numId w:val="4"/>
        </w:numPr>
      </w:pPr>
      <w:r w:rsidRPr="00273091">
        <w:t xml:space="preserve">Work </w:t>
      </w:r>
      <w:r w:rsidR="007D7676" w:rsidRPr="00273091">
        <w:t>Plan</w:t>
      </w:r>
      <w:r w:rsidR="007D7676" w:rsidRPr="00273091">
        <w:tab/>
        <w:t>(P4)</w:t>
      </w:r>
      <w:r w:rsidR="007D7676" w:rsidRPr="00273091">
        <w:tab/>
        <w:t>CP</w:t>
      </w:r>
    </w:p>
    <w:p w:rsidR="0045376F" w:rsidRDefault="0045376F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>CP presented the 2015-16 Work Plan</w:t>
      </w:r>
      <w:r w:rsidR="009D6654" w:rsidRPr="001A0ADC">
        <w:rPr>
          <w:rFonts w:asciiTheme="minorHAnsi" w:hAnsiTheme="minorHAnsi" w:cs="Courier New"/>
          <w:sz w:val="22"/>
          <w:szCs w:val="22"/>
        </w:rPr>
        <w:t xml:space="preserve">, </w:t>
      </w:r>
      <w:r w:rsidRPr="001A0ADC">
        <w:rPr>
          <w:rFonts w:asciiTheme="minorHAnsi" w:hAnsiTheme="minorHAnsi" w:cs="Courier New"/>
          <w:sz w:val="22"/>
          <w:szCs w:val="22"/>
        </w:rPr>
        <w:t xml:space="preserve">inviting feedback from the Executive Team. </w:t>
      </w:r>
      <w:r w:rsidR="009D6654" w:rsidRPr="001A0ADC">
        <w:rPr>
          <w:rFonts w:asciiTheme="minorHAnsi" w:hAnsiTheme="minorHAnsi" w:cs="Courier New"/>
          <w:sz w:val="22"/>
          <w:szCs w:val="22"/>
        </w:rPr>
        <w:t xml:space="preserve"> The plan has been approved by the Sponsors</w:t>
      </w:r>
      <w:r w:rsidR="001A0ADC">
        <w:rPr>
          <w:rFonts w:asciiTheme="minorHAnsi" w:hAnsiTheme="minorHAnsi" w:cs="Courier New"/>
          <w:sz w:val="22"/>
          <w:szCs w:val="22"/>
        </w:rPr>
        <w:t xml:space="preserve"> </w:t>
      </w:r>
      <w:r w:rsidR="009A6E77">
        <w:rPr>
          <w:rFonts w:asciiTheme="minorHAnsi" w:hAnsiTheme="minorHAnsi" w:cs="Courier New"/>
          <w:sz w:val="22"/>
          <w:szCs w:val="22"/>
        </w:rPr>
        <w:t>and incorporates a couple of additions to the document which were requested by the</w:t>
      </w:r>
      <w:r w:rsidR="004D5A3F">
        <w:rPr>
          <w:rFonts w:asciiTheme="minorHAnsi" w:hAnsiTheme="minorHAnsi" w:cs="Courier New"/>
          <w:sz w:val="22"/>
          <w:szCs w:val="22"/>
        </w:rPr>
        <w:t>m</w:t>
      </w:r>
      <w:r w:rsidR="009A6E77">
        <w:rPr>
          <w:rFonts w:asciiTheme="minorHAnsi" w:hAnsiTheme="minorHAnsi" w:cs="Courier New"/>
          <w:sz w:val="22"/>
          <w:szCs w:val="22"/>
        </w:rPr>
        <w:t>.</w:t>
      </w:r>
    </w:p>
    <w:p w:rsidR="009A6E77" w:rsidRDefault="009A6E77" w:rsidP="00074599">
      <w:pPr>
        <w:rPr>
          <w:rFonts w:asciiTheme="minorHAnsi" w:hAnsiTheme="minorHAnsi" w:cs="Courier New"/>
          <w:sz w:val="22"/>
          <w:szCs w:val="22"/>
        </w:rPr>
      </w:pPr>
    </w:p>
    <w:p w:rsidR="009A6E77" w:rsidRDefault="009A6E77" w:rsidP="0007459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A6E77">
        <w:rPr>
          <w:rFonts w:asciiTheme="minorHAnsi" w:hAnsiTheme="minorHAnsi"/>
          <w:sz w:val="22"/>
          <w:szCs w:val="22"/>
        </w:rPr>
        <w:t xml:space="preserve">Sponsors board requested that only high priority development projects </w:t>
      </w:r>
      <w:r w:rsidR="00BC312D">
        <w:rPr>
          <w:rFonts w:asciiTheme="minorHAnsi" w:hAnsiTheme="minorHAnsi"/>
          <w:sz w:val="22"/>
          <w:szCs w:val="22"/>
        </w:rPr>
        <w:t>are</w:t>
      </w:r>
      <w:r w:rsidRPr="009A6E77">
        <w:rPr>
          <w:rFonts w:asciiTheme="minorHAnsi" w:hAnsiTheme="minorHAnsi"/>
          <w:sz w:val="22"/>
          <w:szCs w:val="22"/>
        </w:rPr>
        <w:t xml:space="preserve"> focused on </w:t>
      </w:r>
      <w:r>
        <w:rPr>
          <w:rFonts w:asciiTheme="minorHAnsi" w:hAnsiTheme="minorHAnsi"/>
          <w:sz w:val="22"/>
          <w:szCs w:val="22"/>
        </w:rPr>
        <w:t xml:space="preserve">this financial year </w:t>
      </w:r>
      <w:r w:rsidRPr="009A6E77">
        <w:rPr>
          <w:rFonts w:asciiTheme="minorHAnsi" w:hAnsiTheme="minorHAnsi"/>
          <w:sz w:val="22"/>
          <w:szCs w:val="22"/>
        </w:rPr>
        <w:t xml:space="preserve">due to limited team resources. </w:t>
      </w:r>
    </w:p>
    <w:p w:rsidR="009A6E77" w:rsidRDefault="009A6E77" w:rsidP="0007459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A6E77">
        <w:rPr>
          <w:rFonts w:asciiTheme="minorHAnsi" w:hAnsiTheme="minorHAnsi"/>
          <w:sz w:val="22"/>
          <w:szCs w:val="22"/>
        </w:rPr>
        <w:t xml:space="preserve">Additional work to be </w:t>
      </w:r>
      <w:r w:rsidR="00BC312D">
        <w:rPr>
          <w:rFonts w:asciiTheme="minorHAnsi" w:hAnsiTheme="minorHAnsi"/>
          <w:sz w:val="22"/>
          <w:szCs w:val="22"/>
        </w:rPr>
        <w:t>carried out in 2016-17</w:t>
      </w:r>
      <w:r>
        <w:rPr>
          <w:rFonts w:asciiTheme="minorHAnsi" w:hAnsiTheme="minorHAnsi"/>
          <w:sz w:val="22"/>
          <w:szCs w:val="22"/>
        </w:rPr>
        <w:t>.</w:t>
      </w:r>
    </w:p>
    <w:p w:rsidR="009A6E77" w:rsidRPr="00730E13" w:rsidRDefault="009A6E77" w:rsidP="0007459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Overheads are included in the staff costs. </w:t>
      </w:r>
    </w:p>
    <w:p w:rsidR="0045376F" w:rsidRPr="001A0ADC" w:rsidRDefault="0045376F" w:rsidP="00074599">
      <w:pPr>
        <w:rPr>
          <w:rFonts w:asciiTheme="minorHAnsi" w:hAnsiTheme="minorHAnsi" w:cs="Courier New"/>
          <w:sz w:val="22"/>
          <w:szCs w:val="22"/>
        </w:rPr>
      </w:pPr>
    </w:p>
    <w:p w:rsidR="0045376F" w:rsidRDefault="0045376F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1A0A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1A0A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8C24DE" w:rsidRPr="00E20E7A" w:rsidRDefault="008C24DE" w:rsidP="00074599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20E7A">
        <w:rPr>
          <w:rFonts w:asciiTheme="minorHAnsi" w:hAnsiTheme="minorHAnsi"/>
          <w:sz w:val="22"/>
          <w:szCs w:val="22"/>
        </w:rPr>
        <w:t>Sponsors requested an examination of MEDIN</w:t>
      </w:r>
      <w:r w:rsidR="004D5A3F">
        <w:rPr>
          <w:rFonts w:asciiTheme="minorHAnsi" w:hAnsiTheme="minorHAnsi"/>
          <w:sz w:val="22"/>
          <w:szCs w:val="22"/>
        </w:rPr>
        <w:t>’</w:t>
      </w:r>
      <w:r w:rsidRPr="00E20E7A">
        <w:rPr>
          <w:rFonts w:asciiTheme="minorHAnsi" w:hAnsiTheme="minorHAnsi"/>
          <w:sz w:val="22"/>
          <w:szCs w:val="22"/>
        </w:rPr>
        <w:t>s role in UK INSPIRE compliance under work stream 2. This should be reflected in the work plan for work stream 2.</w:t>
      </w:r>
    </w:p>
    <w:p w:rsidR="00426559" w:rsidRPr="00426559" w:rsidRDefault="00426559" w:rsidP="00074599">
      <w:pPr>
        <w:pStyle w:val="Default"/>
        <w:numPr>
          <w:ilvl w:val="0"/>
          <w:numId w:val="15"/>
        </w:numPr>
        <w:rPr>
          <w:rFonts w:asciiTheme="minorHAnsi" w:hAnsiTheme="minorHAnsi"/>
          <w:bCs/>
          <w:sz w:val="22"/>
          <w:szCs w:val="22"/>
        </w:rPr>
      </w:pPr>
      <w:r w:rsidRPr="00426559">
        <w:rPr>
          <w:rFonts w:asciiTheme="minorHAnsi" w:hAnsiTheme="minorHAnsi"/>
          <w:sz w:val="22"/>
          <w:szCs w:val="22"/>
        </w:rPr>
        <w:t>DEFRA are setting up a centre of excellence for Earth observation</w:t>
      </w:r>
      <w:r w:rsidR="004D5A3F">
        <w:rPr>
          <w:rFonts w:asciiTheme="minorHAnsi" w:hAnsiTheme="minorHAnsi"/>
          <w:sz w:val="22"/>
          <w:szCs w:val="22"/>
        </w:rPr>
        <w:t>.  This</w:t>
      </w:r>
      <w:r w:rsidRPr="00426559">
        <w:rPr>
          <w:rFonts w:asciiTheme="minorHAnsi" w:hAnsiTheme="minorHAnsi"/>
          <w:sz w:val="22"/>
          <w:szCs w:val="22"/>
        </w:rPr>
        <w:t xml:space="preserve"> could be</w:t>
      </w:r>
      <w:r w:rsidR="004D5A3F">
        <w:rPr>
          <w:rFonts w:asciiTheme="minorHAnsi" w:hAnsiTheme="minorHAnsi"/>
          <w:sz w:val="22"/>
          <w:szCs w:val="22"/>
        </w:rPr>
        <w:t xml:space="preserve"> </w:t>
      </w:r>
      <w:r w:rsidRPr="00426559">
        <w:rPr>
          <w:rFonts w:asciiTheme="minorHAnsi" w:hAnsiTheme="minorHAnsi"/>
          <w:sz w:val="22"/>
          <w:szCs w:val="22"/>
        </w:rPr>
        <w:t xml:space="preserve">relevant </w:t>
      </w:r>
      <w:r w:rsidR="00074599">
        <w:rPr>
          <w:rFonts w:asciiTheme="minorHAnsi" w:hAnsiTheme="minorHAnsi"/>
          <w:sz w:val="22"/>
          <w:szCs w:val="22"/>
        </w:rPr>
        <w:t xml:space="preserve">to the WS 2 </w:t>
      </w:r>
      <w:r w:rsidRPr="00426559">
        <w:rPr>
          <w:rFonts w:asciiTheme="minorHAnsi" w:hAnsiTheme="minorHAnsi"/>
          <w:sz w:val="22"/>
          <w:szCs w:val="22"/>
        </w:rPr>
        <w:t>development task to e</w:t>
      </w:r>
      <w:r w:rsidRPr="00426559">
        <w:rPr>
          <w:rFonts w:asciiTheme="minorHAnsi" w:hAnsiTheme="minorHAnsi"/>
          <w:bCs/>
          <w:sz w:val="22"/>
          <w:szCs w:val="22"/>
        </w:rPr>
        <w:t>stablish links with providers of UK satellite data in order to allow relevant satellite data to be discovered on the MEDIN portal</w:t>
      </w:r>
      <w:r w:rsidR="004D5A3F">
        <w:rPr>
          <w:rFonts w:asciiTheme="minorHAnsi" w:hAnsiTheme="minorHAnsi"/>
          <w:bCs/>
          <w:sz w:val="22"/>
          <w:szCs w:val="22"/>
        </w:rPr>
        <w:t>, thus</w:t>
      </w:r>
      <w:r w:rsidR="004D5A3F" w:rsidRPr="00426559" w:rsidDel="004D5A3F">
        <w:rPr>
          <w:rFonts w:asciiTheme="minorHAnsi" w:hAnsiTheme="minorHAnsi"/>
          <w:bCs/>
          <w:sz w:val="22"/>
          <w:szCs w:val="22"/>
        </w:rPr>
        <w:t xml:space="preserve"> </w:t>
      </w:r>
      <w:r w:rsidR="004D5A3F">
        <w:rPr>
          <w:rFonts w:asciiTheme="minorHAnsi" w:hAnsiTheme="minorHAnsi" w:cs="Arial"/>
          <w:sz w:val="22"/>
          <w:szCs w:val="22"/>
          <w:lang w:val="en-US"/>
        </w:rPr>
        <w:t>e</w:t>
      </w:r>
      <w:r w:rsidRPr="00426559">
        <w:rPr>
          <w:rFonts w:asciiTheme="minorHAnsi" w:hAnsiTheme="minorHAnsi" w:cs="Arial"/>
          <w:sz w:val="22"/>
          <w:szCs w:val="22"/>
          <w:lang w:val="en-US"/>
        </w:rPr>
        <w:t>xpanding MEDIN coverage.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DH happy to act as point of contact.</w:t>
      </w:r>
    </w:p>
    <w:p w:rsidR="0045376F" w:rsidRDefault="004411F3" w:rsidP="0007459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A0ADC">
        <w:rPr>
          <w:rFonts w:asciiTheme="minorHAnsi" w:hAnsiTheme="minorHAnsi"/>
          <w:sz w:val="22"/>
          <w:szCs w:val="22"/>
        </w:rPr>
        <w:t>I</w:t>
      </w:r>
      <w:r w:rsidR="0045376F" w:rsidRPr="001A0ADC">
        <w:rPr>
          <w:rFonts w:asciiTheme="minorHAnsi" w:hAnsiTheme="minorHAnsi"/>
          <w:sz w:val="22"/>
          <w:szCs w:val="22"/>
        </w:rPr>
        <w:t xml:space="preserve">s there </w:t>
      </w:r>
      <w:r w:rsidRPr="001A0ADC">
        <w:rPr>
          <w:rFonts w:asciiTheme="minorHAnsi" w:hAnsiTheme="minorHAnsi"/>
          <w:sz w:val="22"/>
          <w:szCs w:val="22"/>
        </w:rPr>
        <w:t>a way to</w:t>
      </w:r>
      <w:r w:rsidR="0045376F" w:rsidRPr="001A0ADC">
        <w:rPr>
          <w:rFonts w:asciiTheme="minorHAnsi" w:hAnsiTheme="minorHAnsi"/>
          <w:sz w:val="22"/>
          <w:szCs w:val="22"/>
        </w:rPr>
        <w:t xml:space="preserve"> improve the info</w:t>
      </w:r>
      <w:r w:rsidRPr="001A0ADC">
        <w:rPr>
          <w:rFonts w:asciiTheme="minorHAnsi" w:hAnsiTheme="minorHAnsi"/>
          <w:sz w:val="22"/>
          <w:szCs w:val="22"/>
        </w:rPr>
        <w:t>rmation gathered on who is using the portal, what data they are downloading and for what purpose?</w:t>
      </w:r>
      <w:r w:rsidR="0045376F" w:rsidRPr="001A0ADC">
        <w:rPr>
          <w:rFonts w:asciiTheme="minorHAnsi" w:hAnsiTheme="minorHAnsi"/>
          <w:sz w:val="22"/>
          <w:szCs w:val="22"/>
        </w:rPr>
        <w:t xml:space="preserve"> Could the portal record it on a </w:t>
      </w:r>
      <w:r w:rsidRPr="001A0ADC">
        <w:rPr>
          <w:rFonts w:asciiTheme="minorHAnsi" w:hAnsiTheme="minorHAnsi"/>
          <w:sz w:val="22"/>
          <w:szCs w:val="22"/>
        </w:rPr>
        <w:t>voluntary basis</w:t>
      </w:r>
      <w:r w:rsidR="00426559">
        <w:rPr>
          <w:rFonts w:asciiTheme="minorHAnsi" w:hAnsiTheme="minorHAnsi"/>
          <w:sz w:val="22"/>
          <w:szCs w:val="22"/>
        </w:rPr>
        <w:t xml:space="preserve"> as a </w:t>
      </w:r>
      <w:r w:rsidR="00A57146">
        <w:rPr>
          <w:rFonts w:asciiTheme="minorHAnsi" w:hAnsiTheme="minorHAnsi"/>
          <w:sz w:val="22"/>
          <w:szCs w:val="22"/>
        </w:rPr>
        <w:t>questionnaire</w:t>
      </w:r>
      <w:r w:rsidRPr="001A0ADC">
        <w:rPr>
          <w:rFonts w:asciiTheme="minorHAnsi" w:hAnsiTheme="minorHAnsi"/>
          <w:sz w:val="22"/>
          <w:szCs w:val="22"/>
        </w:rPr>
        <w:t>?</w:t>
      </w:r>
    </w:p>
    <w:p w:rsidR="00426559" w:rsidRPr="00E64368" w:rsidRDefault="00E64368" w:rsidP="0007459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4368">
        <w:rPr>
          <w:rFonts w:asciiTheme="minorHAnsi" w:eastAsiaTheme="minorHAnsi" w:hAnsiTheme="minorHAnsi" w:cs="Courier New"/>
          <w:sz w:val="22"/>
          <w:szCs w:val="22"/>
          <w:lang w:eastAsia="en-US"/>
        </w:rPr>
        <w:t>Timeline of work on UKDMOS</w:t>
      </w:r>
      <w:r w:rsidR="004D5A3F">
        <w:rPr>
          <w:rFonts w:asciiTheme="minorHAnsi" w:eastAsiaTheme="minorHAnsi" w:hAnsiTheme="minorHAnsi" w:cs="Courier New"/>
          <w:sz w:val="22"/>
          <w:szCs w:val="22"/>
          <w:lang w:eastAsia="en-US"/>
        </w:rPr>
        <w:t>. An</w:t>
      </w:r>
      <w:r w:rsidRPr="00E64368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update </w:t>
      </w:r>
      <w:r w:rsidR="004D5A3F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is </w:t>
      </w:r>
      <w:r w:rsidRPr="00E64368">
        <w:rPr>
          <w:rFonts w:asciiTheme="minorHAnsi" w:eastAsiaTheme="minorHAnsi" w:hAnsiTheme="minorHAnsi" w:cs="Courier New"/>
          <w:sz w:val="22"/>
          <w:szCs w:val="22"/>
          <w:lang w:eastAsia="en-US"/>
        </w:rPr>
        <w:t>being sent out first week of June and tender going out by the end of June.</w:t>
      </w:r>
    </w:p>
    <w:p w:rsidR="00E64368" w:rsidRPr="00E20E7A" w:rsidRDefault="00E64368" w:rsidP="0007459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4368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The first stage of the Portal upgrade process will be a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focus </w:t>
      </w:r>
      <w:r w:rsidRPr="00E64368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group with representatives from key user groups. Could put a feedback questionnaire on the website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ahead of the focus group meeting </w:t>
      </w:r>
      <w:r w:rsidRPr="00E64368">
        <w:rPr>
          <w:rFonts w:asciiTheme="minorHAnsi" w:eastAsiaTheme="minorHAnsi" w:hAnsiTheme="minorHAnsi" w:cs="Courier New"/>
          <w:sz w:val="22"/>
          <w:szCs w:val="22"/>
          <w:lang w:eastAsia="en-US"/>
        </w:rPr>
        <w:t>to allow capturing immediate feedback.</w:t>
      </w:r>
    </w:p>
    <w:p w:rsidR="00E20E7A" w:rsidRPr="00574B56" w:rsidRDefault="00153FF4" w:rsidP="000745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153FF4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KPI’s need to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be </w:t>
      </w:r>
      <w:r w:rsidRPr="00153FF4">
        <w:rPr>
          <w:rFonts w:asciiTheme="minorHAnsi" w:eastAsiaTheme="minorHAnsi" w:hAnsiTheme="minorHAnsi" w:cs="Courier New"/>
          <w:sz w:val="22"/>
          <w:szCs w:val="22"/>
          <w:lang w:eastAsia="en-US"/>
        </w:rPr>
        <w:t>review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ed. </w:t>
      </w:r>
      <w:r w:rsidRPr="00153FF4">
        <w:rPr>
          <w:rFonts w:asciiTheme="minorHAnsi" w:eastAsiaTheme="minorHAnsi" w:hAnsiTheme="minorHAnsi" w:cs="Courier New"/>
          <w:sz w:val="22"/>
          <w:szCs w:val="22"/>
          <w:lang w:eastAsia="en-US"/>
        </w:rPr>
        <w:t>Need to ensu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re that there are</w:t>
      </w:r>
      <w:r w:rsidRPr="00153FF4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sensible targets with sensible objectives.</w:t>
      </w:r>
    </w:p>
    <w:p w:rsidR="0045376F" w:rsidRPr="001A0ADC" w:rsidRDefault="0045376F" w:rsidP="00074599">
      <w:pPr>
        <w:rPr>
          <w:sz w:val="22"/>
          <w:szCs w:val="22"/>
        </w:rPr>
      </w:pPr>
    </w:p>
    <w:p w:rsidR="0045376F" w:rsidRPr="001A0ADC" w:rsidRDefault="00D63EF4" w:rsidP="00074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Action 13.7</w:t>
      </w:r>
      <w:r w:rsidR="0045376F" w:rsidRPr="001A0ADC">
        <w:rPr>
          <w:rFonts w:asciiTheme="minorHAnsi" w:hAnsiTheme="minorHAnsi"/>
          <w:b/>
          <w:i/>
          <w:color w:val="FF0000"/>
          <w:sz w:val="22"/>
          <w:szCs w:val="22"/>
        </w:rPr>
        <w:t>:</w:t>
      </w:r>
      <w:r w:rsidR="0045376F" w:rsidRPr="001A0ADC">
        <w:rPr>
          <w:rFonts w:asciiTheme="minorHAnsi" w:hAnsiTheme="minorHAnsi"/>
          <w:sz w:val="22"/>
          <w:szCs w:val="22"/>
        </w:rPr>
        <w:t xml:space="preserve"> Work Stream Leaders to check KPI's in the 2015-16 Work Plan and ensure that they are happy </w:t>
      </w:r>
      <w:r w:rsidR="004D5A3F">
        <w:rPr>
          <w:rFonts w:asciiTheme="minorHAnsi" w:hAnsiTheme="minorHAnsi"/>
          <w:sz w:val="22"/>
          <w:szCs w:val="22"/>
        </w:rPr>
        <w:t xml:space="preserve">that </w:t>
      </w:r>
      <w:r w:rsidR="0045376F" w:rsidRPr="001A0ADC">
        <w:rPr>
          <w:rFonts w:asciiTheme="minorHAnsi" w:hAnsiTheme="minorHAnsi"/>
          <w:sz w:val="22"/>
          <w:szCs w:val="22"/>
        </w:rPr>
        <w:t>the targets can be achieved.</w:t>
      </w:r>
      <w:r w:rsidR="0045376F" w:rsidRPr="001A0ADC">
        <w:rPr>
          <w:sz w:val="22"/>
          <w:szCs w:val="22"/>
        </w:rPr>
        <w:t xml:space="preserve"> </w:t>
      </w:r>
    </w:p>
    <w:p w:rsidR="0045376F" w:rsidRPr="001A0ADC" w:rsidRDefault="00D63EF4" w:rsidP="00074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Action 13.8</w:t>
      </w:r>
      <w:r w:rsidR="0045376F" w:rsidRPr="001A0ADC">
        <w:rPr>
          <w:rFonts w:asciiTheme="minorHAnsi" w:hAnsiTheme="minorHAnsi"/>
          <w:b/>
          <w:i/>
          <w:color w:val="FF0000"/>
          <w:sz w:val="22"/>
          <w:szCs w:val="22"/>
        </w:rPr>
        <w:t>:</w:t>
      </w:r>
      <w:r w:rsidR="0045376F" w:rsidRPr="001A0ADC">
        <w:rPr>
          <w:rFonts w:asciiTheme="minorHAnsi" w:hAnsiTheme="minorHAnsi"/>
          <w:sz w:val="22"/>
          <w:szCs w:val="22"/>
        </w:rPr>
        <w:t xml:space="preserve"> MC to send CP an annotated table of the KPI</w:t>
      </w:r>
      <w:r w:rsidR="00C5487F">
        <w:rPr>
          <w:rFonts w:asciiTheme="minorHAnsi" w:hAnsiTheme="minorHAnsi"/>
          <w:sz w:val="22"/>
          <w:szCs w:val="22"/>
        </w:rPr>
        <w:t>s</w:t>
      </w:r>
      <w:r w:rsidR="0045376F" w:rsidRPr="001A0ADC">
        <w:rPr>
          <w:rFonts w:asciiTheme="minorHAnsi" w:hAnsiTheme="minorHAnsi"/>
          <w:sz w:val="22"/>
          <w:szCs w:val="22"/>
        </w:rPr>
        <w:t xml:space="preserve"> in the 2015-16 Work Plan.</w:t>
      </w:r>
    </w:p>
    <w:p w:rsidR="001E45B0" w:rsidRPr="001A0ADC" w:rsidRDefault="00D63EF4" w:rsidP="00074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Action 13.9</w:t>
      </w:r>
      <w:r w:rsidR="0045376F" w:rsidRPr="001A0ADC">
        <w:rPr>
          <w:rFonts w:asciiTheme="minorHAnsi" w:hAnsiTheme="minorHAnsi"/>
          <w:b/>
          <w:i/>
          <w:color w:val="FF0000"/>
          <w:sz w:val="22"/>
          <w:szCs w:val="22"/>
        </w:rPr>
        <w:t>:</w:t>
      </w:r>
      <w:r w:rsidR="0045376F" w:rsidRPr="001A0ADC">
        <w:rPr>
          <w:rFonts w:asciiTheme="minorHAnsi" w:hAnsiTheme="minorHAnsi"/>
          <w:sz w:val="22"/>
          <w:szCs w:val="22"/>
        </w:rPr>
        <w:t>- All to send additional comments on the 2015-16 Work Plan to CP.</w:t>
      </w:r>
    </w:p>
    <w:p w:rsidR="001E45B0" w:rsidRPr="001E45B0" w:rsidRDefault="001E45B0" w:rsidP="00074599"/>
    <w:p w:rsidR="005637C6" w:rsidRDefault="007D7676" w:rsidP="00074599">
      <w:pPr>
        <w:pStyle w:val="Heading4"/>
      </w:pPr>
      <w:r w:rsidRPr="00BA659E">
        <w:t>Work Stream Updates</w:t>
      </w:r>
      <w:r w:rsidRPr="00BA659E">
        <w:tab/>
        <w:t>(P6)</w:t>
      </w:r>
      <w:r w:rsidRPr="00BA659E">
        <w:tab/>
      </w:r>
    </w:p>
    <w:p w:rsidR="009812C6" w:rsidRPr="009812C6" w:rsidRDefault="009812C6" w:rsidP="00074599">
      <w:r w:rsidRPr="009812C6">
        <w:rPr>
          <w:rFonts w:asciiTheme="minorHAnsi" w:hAnsiTheme="minorHAnsi"/>
          <w:sz w:val="22"/>
          <w:szCs w:val="22"/>
        </w:rPr>
        <w:t>Work stream chairs and CP summarised progress so far this financial year.</w:t>
      </w:r>
    </w:p>
    <w:p w:rsidR="009812C6" w:rsidRPr="001A0ADC" w:rsidRDefault="009812C6" w:rsidP="00074599">
      <w:pPr>
        <w:rPr>
          <w:rFonts w:asciiTheme="minorHAnsi" w:hAnsiTheme="minorHAnsi" w:cs="Courier New"/>
          <w:sz w:val="22"/>
          <w:szCs w:val="22"/>
        </w:rPr>
      </w:pPr>
    </w:p>
    <w:p w:rsidR="009812C6" w:rsidRDefault="009812C6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1A0A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1A0A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9812C6" w:rsidRPr="009812C6" w:rsidRDefault="00622F26" w:rsidP="00074599">
      <w:pPr>
        <w:pStyle w:val="ListParagraph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WS2: </w:t>
      </w:r>
      <w:r w:rsidR="009812C6" w:rsidRPr="009812C6">
        <w:rPr>
          <w:rFonts w:asciiTheme="minorHAnsi" w:hAnsiTheme="minorHAnsi" w:cs="Courier New"/>
          <w:sz w:val="22"/>
          <w:szCs w:val="22"/>
        </w:rPr>
        <w:t>Low response to the next workshop (3 confirmed). This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could result from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the time of year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or</w:t>
      </w:r>
      <w:r w:rsidR="00BC312D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that 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>a large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s</w:t>
      </w:r>
      <w:r w:rsidR="00937744">
        <w:rPr>
          <w:rFonts w:asciiTheme="minorHAnsi" w:eastAsiaTheme="minorHAnsi" w:hAnsiTheme="minorHAnsi" w:cs="Courier New"/>
          <w:sz w:val="22"/>
          <w:szCs w:val="22"/>
          <w:lang w:eastAsia="en-US"/>
        </w:rPr>
        <w:t>u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>rge of attendees cam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e from </w:t>
      </w:r>
      <w:r w:rsidR="00937744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encouragement by 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the </w:t>
      </w:r>
      <w:r w:rsidR="00937744">
        <w:rPr>
          <w:rFonts w:asciiTheme="minorHAnsi" w:eastAsiaTheme="minorHAnsi" w:hAnsiTheme="minorHAnsi" w:cs="Courier New"/>
          <w:sz w:val="22"/>
          <w:szCs w:val="22"/>
          <w:lang w:eastAsia="en-US"/>
        </w:rPr>
        <w:t>C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rown </w:t>
      </w:r>
      <w:r w:rsidR="00937744">
        <w:rPr>
          <w:rFonts w:asciiTheme="minorHAnsi" w:eastAsiaTheme="minorHAnsi" w:hAnsiTheme="minorHAnsi" w:cs="Courier New"/>
          <w:sz w:val="22"/>
          <w:szCs w:val="22"/>
          <w:lang w:eastAsia="en-US"/>
        </w:rPr>
        <w:t>E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>state</w:t>
      </w:r>
      <w:r w:rsidR="00937744">
        <w:rPr>
          <w:rFonts w:asciiTheme="minorHAnsi" w:eastAsiaTheme="minorHAnsi" w:hAnsiTheme="minorHAnsi" w:cs="Courier New"/>
          <w:sz w:val="22"/>
          <w:szCs w:val="22"/>
          <w:lang w:eastAsia="en-US"/>
        </w:rPr>
        <w:t>,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which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may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now 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have 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been </w:t>
      </w:r>
      <w:r w:rsidR="009812C6" w:rsidRP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>saturated.</w:t>
      </w:r>
      <w:r w:rsidR="009812C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</w:p>
    <w:p w:rsidR="009812C6" w:rsidRPr="00622F26" w:rsidRDefault="00622F26" w:rsidP="00074599">
      <w:pPr>
        <w:pStyle w:val="ListParagraph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WS5: </w:t>
      </w:r>
      <w:r w:rsidRPr="00622F26">
        <w:rPr>
          <w:rFonts w:ascii="Calibri" w:hAnsi="Calibri" w:cs="Arial"/>
          <w:snapToGrid w:val="0"/>
          <w:sz w:val="22"/>
          <w:szCs w:val="22"/>
        </w:rPr>
        <w:t xml:space="preserve">Pilot study to create a web map service of wrecks including data from UKHO and EH is now </w:t>
      </w:r>
      <w:r w:rsidR="00937744">
        <w:rPr>
          <w:rFonts w:ascii="Calibri" w:hAnsi="Calibri" w:cs="Arial"/>
          <w:snapToGrid w:val="0"/>
          <w:sz w:val="22"/>
          <w:szCs w:val="22"/>
        </w:rPr>
        <w:t>available</w:t>
      </w:r>
      <w:r w:rsidRPr="00622F26">
        <w:rPr>
          <w:rFonts w:ascii="Calibri" w:hAnsi="Calibri" w:cs="Arial"/>
          <w:snapToGrid w:val="0"/>
          <w:sz w:val="22"/>
          <w:szCs w:val="22"/>
        </w:rPr>
        <w:t xml:space="preserve">. The link has been sent to </w:t>
      </w:r>
      <w:proofErr w:type="spellStart"/>
      <w:r w:rsidRPr="00622F26">
        <w:rPr>
          <w:rFonts w:ascii="Calibri" w:hAnsi="Calibri" w:cs="Arial"/>
          <w:snapToGrid w:val="0"/>
          <w:sz w:val="22"/>
          <w:szCs w:val="22"/>
        </w:rPr>
        <w:t>MarineSpace</w:t>
      </w:r>
      <w:proofErr w:type="spellEnd"/>
      <w:r w:rsidRPr="00622F26">
        <w:rPr>
          <w:rFonts w:ascii="Calibri" w:hAnsi="Calibri" w:cs="Arial"/>
          <w:snapToGrid w:val="0"/>
          <w:sz w:val="22"/>
          <w:szCs w:val="22"/>
        </w:rPr>
        <w:t xml:space="preserve"> to test it as a use case and </w:t>
      </w:r>
      <w:proofErr w:type="spellStart"/>
      <w:r w:rsidRPr="00622F26">
        <w:rPr>
          <w:rFonts w:ascii="Calibri" w:hAnsi="Calibri" w:cs="Arial"/>
          <w:snapToGrid w:val="0"/>
          <w:sz w:val="22"/>
          <w:szCs w:val="22"/>
        </w:rPr>
        <w:t>OceanWise</w:t>
      </w:r>
      <w:proofErr w:type="spellEnd"/>
      <w:r w:rsidRPr="00622F26">
        <w:rPr>
          <w:rFonts w:ascii="Calibri" w:hAnsi="Calibri" w:cs="Arial"/>
          <w:snapToGrid w:val="0"/>
          <w:sz w:val="22"/>
          <w:szCs w:val="22"/>
        </w:rPr>
        <w:t xml:space="preserve"> is awaiting feedback. </w:t>
      </w:r>
    </w:p>
    <w:p w:rsidR="00622F26" w:rsidRDefault="00622F26" w:rsidP="000745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622F26">
        <w:rPr>
          <w:rFonts w:asciiTheme="minorHAnsi" w:hAnsiTheme="minorHAnsi" w:cs="Courier New"/>
          <w:sz w:val="22"/>
          <w:szCs w:val="22"/>
        </w:rPr>
        <w:t xml:space="preserve">WS6: </w:t>
      </w:r>
      <w:r>
        <w:rPr>
          <w:rFonts w:asciiTheme="minorHAnsi" w:hAnsiTheme="minorHAnsi" w:cs="Courier New"/>
          <w:sz w:val="22"/>
          <w:szCs w:val="22"/>
        </w:rPr>
        <w:t>The P</w:t>
      </w:r>
      <w:r w:rsidRPr="00622F26">
        <w:rPr>
          <w:rFonts w:asciiTheme="minorHAnsi" w:eastAsiaTheme="minorHAnsi" w:hAnsiTheme="minorHAnsi" w:cs="Courier New"/>
          <w:sz w:val="22"/>
          <w:szCs w:val="22"/>
          <w:lang w:eastAsia="en-US"/>
        </w:rPr>
        <w:t>artners meeting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s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(O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pen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eeting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  <w:r w:rsidRPr="00622F2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format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wa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s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established</w:t>
      </w:r>
      <w:r w:rsidRPr="00622F2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last year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. The</w:t>
      </w:r>
      <w:r w:rsidRPr="00622F2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date could be around the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S</w:t>
      </w:r>
      <w:r w:rsidRPr="00622F26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ponsors board time to encourage as may sponsors to come to the partners meeting.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Possible dates 18</w:t>
      </w:r>
      <w:r w:rsidRPr="00622F26">
        <w:rPr>
          <w:rFonts w:asciiTheme="minorHAnsi" w:eastAsiaTheme="minorHAnsi" w:hAnsiTheme="minorHAnsi" w:cs="Courier New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or 20</w:t>
      </w:r>
      <w:r w:rsidRPr="00622F26">
        <w:rPr>
          <w:rFonts w:asciiTheme="minorHAnsi" w:eastAsiaTheme="minorHAnsi" w:hAnsiTheme="minorHAnsi" w:cs="Courier New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November 2015. </w:t>
      </w:r>
    </w:p>
    <w:p w:rsidR="00622F26" w:rsidRPr="00530E0B" w:rsidRDefault="00622F26" w:rsidP="000745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530E0B">
        <w:rPr>
          <w:rFonts w:asciiTheme="minorHAnsi" w:hAnsiTheme="minorHAnsi" w:cs="Courier New"/>
          <w:sz w:val="22"/>
          <w:szCs w:val="22"/>
        </w:rPr>
        <w:t>WS7: MARG meeting attended, main discussion around Charting Progress 3</w:t>
      </w:r>
      <w:r w:rsidR="00141794" w:rsidRPr="00530E0B">
        <w:rPr>
          <w:rFonts w:asciiTheme="minorHAnsi" w:hAnsiTheme="minorHAnsi" w:cs="Courier New"/>
          <w:sz w:val="22"/>
          <w:szCs w:val="22"/>
        </w:rPr>
        <w:t xml:space="preserve"> and if it would be useful</w:t>
      </w:r>
      <w:r w:rsidR="00BC312D">
        <w:rPr>
          <w:rFonts w:asciiTheme="minorHAnsi" w:hAnsiTheme="minorHAnsi" w:cs="Courier New"/>
          <w:sz w:val="22"/>
          <w:szCs w:val="22"/>
        </w:rPr>
        <w:t>.</w:t>
      </w:r>
    </w:p>
    <w:p w:rsidR="00622F26" w:rsidRDefault="00622F26" w:rsidP="00074599">
      <w:pPr>
        <w:pStyle w:val="ListParagraph"/>
        <w:autoSpaceDE w:val="0"/>
        <w:autoSpaceDN w:val="0"/>
        <w:adjustRightInd w:val="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UKMMAS strategy is being refreshed and </w:t>
      </w:r>
      <w:r w:rsidR="00141794">
        <w:rPr>
          <w:rFonts w:asciiTheme="minorHAnsi" w:hAnsiTheme="minorHAnsi" w:cs="Courier New"/>
          <w:sz w:val="22"/>
          <w:szCs w:val="22"/>
        </w:rPr>
        <w:t xml:space="preserve">draft </w:t>
      </w:r>
      <w:r>
        <w:rPr>
          <w:rFonts w:asciiTheme="minorHAnsi" w:hAnsiTheme="minorHAnsi" w:cs="Courier New"/>
          <w:sz w:val="22"/>
          <w:szCs w:val="22"/>
        </w:rPr>
        <w:t xml:space="preserve">has been sent to CP. CP will circulate this around the Executive Team. </w:t>
      </w:r>
    </w:p>
    <w:p w:rsidR="00345AAB" w:rsidRPr="00345AAB" w:rsidRDefault="00345AAB" w:rsidP="00074599">
      <w:pPr>
        <w:autoSpaceDE w:val="0"/>
        <w:autoSpaceDN w:val="0"/>
        <w:adjustRightInd w:val="0"/>
        <w:ind w:left="72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345AAB">
        <w:rPr>
          <w:rFonts w:asciiTheme="minorHAnsi" w:eastAsiaTheme="minorHAnsi" w:hAnsiTheme="minorHAnsi" w:cs="Courier New"/>
          <w:sz w:val="22"/>
          <w:szCs w:val="22"/>
          <w:lang w:eastAsia="en-US"/>
        </w:rPr>
        <w:lastRenderedPageBreak/>
        <w:t>PS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EG meeting attended, discussed the </w:t>
      </w:r>
      <w:r w:rsidRPr="00345AAB">
        <w:rPr>
          <w:rFonts w:asciiTheme="minorHAnsi" w:eastAsiaTheme="minorHAnsi" w:hAnsiTheme="minorHAnsi" w:cs="Courier New"/>
          <w:sz w:val="22"/>
          <w:szCs w:val="22"/>
          <w:lang w:eastAsia="en-US"/>
        </w:rPr>
        <w:t>review of access to industry da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ta work which MEDIN is co-funding. CP has</w:t>
      </w:r>
      <w:r w:rsidRPr="00345AAB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seen the intermediate report and final report to appear by the end of June. </w:t>
      </w:r>
    </w:p>
    <w:p w:rsidR="00345AAB" w:rsidRPr="00345AAB" w:rsidRDefault="00B53FB8" w:rsidP="00074599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Meeting with EA. CP is having a problem getting a </w:t>
      </w:r>
      <w:r w:rsidR="00B07FA0">
        <w:rPr>
          <w:rFonts w:asciiTheme="minorHAnsi" w:eastAsiaTheme="minorHAnsi" w:hAnsiTheme="minorHAnsi" w:cs="Courier New"/>
          <w:sz w:val="22"/>
          <w:szCs w:val="22"/>
          <w:lang w:eastAsia="en-US"/>
        </w:rPr>
        <w:t>response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.</w:t>
      </w:r>
    </w:p>
    <w:p w:rsidR="00622F26" w:rsidRPr="00622F26" w:rsidRDefault="00622F26" w:rsidP="00074599">
      <w:pPr>
        <w:rPr>
          <w:rFonts w:asciiTheme="minorHAnsi" w:hAnsiTheme="minorHAnsi" w:cs="Courier New"/>
          <w:sz w:val="22"/>
          <w:szCs w:val="22"/>
        </w:rPr>
      </w:pPr>
    </w:p>
    <w:p w:rsidR="0085199E" w:rsidRPr="00BA659E" w:rsidRDefault="0085199E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>5. Sponsors Board Meeting</w:t>
      </w:r>
      <w:r w:rsidR="007D7676" w:rsidRPr="00BA659E">
        <w:rPr>
          <w:rFonts w:cs="Courier New"/>
        </w:rPr>
        <w:tab/>
        <w:t>(P6)</w:t>
      </w:r>
      <w:r w:rsidR="007D7676" w:rsidRPr="00BA659E">
        <w:rPr>
          <w:rFonts w:cs="Courier New"/>
        </w:rPr>
        <w:tab/>
      </w:r>
    </w:p>
    <w:p w:rsidR="0085199E" w:rsidRDefault="00B07FA0" w:rsidP="00074599">
      <w:p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PL </w:t>
      </w:r>
      <w:r w:rsidRPr="001A0ADC">
        <w:rPr>
          <w:rFonts w:asciiTheme="minorHAnsi" w:hAnsiTheme="minorHAnsi" w:cs="Courier New"/>
          <w:sz w:val="22"/>
          <w:szCs w:val="22"/>
        </w:rPr>
        <w:t xml:space="preserve">presented the </w:t>
      </w:r>
      <w:r>
        <w:rPr>
          <w:rFonts w:asciiTheme="minorHAnsi" w:hAnsiTheme="minorHAnsi" w:cs="Courier New"/>
          <w:sz w:val="22"/>
          <w:szCs w:val="22"/>
        </w:rPr>
        <w:t>Sponsors board minutes</w:t>
      </w:r>
      <w:r w:rsidR="00544CE9">
        <w:rPr>
          <w:rFonts w:asciiTheme="minorHAnsi" w:hAnsiTheme="minorHAnsi" w:cs="Courier New"/>
          <w:sz w:val="22"/>
          <w:szCs w:val="22"/>
        </w:rPr>
        <w:t xml:space="preserve"> and invited the Executive Team to provide feedback</w:t>
      </w:r>
      <w:r w:rsidR="004D6A34">
        <w:rPr>
          <w:rFonts w:asciiTheme="minorHAnsi" w:hAnsiTheme="minorHAnsi" w:cs="Courier New"/>
          <w:sz w:val="22"/>
          <w:szCs w:val="22"/>
        </w:rPr>
        <w:t xml:space="preserve">. </w:t>
      </w:r>
    </w:p>
    <w:p w:rsidR="004D6A34" w:rsidRDefault="004D6A34" w:rsidP="00074599">
      <w:pPr>
        <w:rPr>
          <w:rFonts w:asciiTheme="minorHAnsi" w:hAnsiTheme="minorHAnsi" w:cs="Courier New"/>
          <w:sz w:val="22"/>
          <w:szCs w:val="22"/>
        </w:rPr>
      </w:pPr>
    </w:p>
    <w:p w:rsidR="004D6A34" w:rsidRDefault="004D6A34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1A0A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1A0A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785179" w:rsidRPr="00365313" w:rsidRDefault="00FF450A" w:rsidP="00074599">
      <w:pPr>
        <w:pStyle w:val="ListParagraph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>Sponsors are asking DACS to provide data on numbers of requests and other similar metrics</w:t>
      </w:r>
      <w:r w:rsidR="00474257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(paragraph 4 in P6)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.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Not all DACs have 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>prioritise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d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producing stats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in 2014-15 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as they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have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focus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ed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on </w:t>
      </w:r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archiving</w:t>
      </w:r>
      <w:r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data. Do DAC’s need to be persuaded to look into providing this information?</w:t>
      </w:r>
      <w:r w:rsidR="00545691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  <w:r w:rsidR="00545691"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The DACs annual report will be available by the end of June, which may show more </w:t>
      </w:r>
      <w:r w:rsidR="007D589E" w:rsidRPr="00FF450A">
        <w:rPr>
          <w:rFonts w:asciiTheme="minorHAnsi" w:eastAsiaTheme="minorHAnsi" w:hAnsiTheme="minorHAnsi" w:cs="Courier New"/>
          <w:sz w:val="22"/>
          <w:szCs w:val="22"/>
          <w:lang w:eastAsia="en-US"/>
        </w:rPr>
        <w:t>details.</w:t>
      </w:r>
      <w:r w:rsidR="007D589E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The</w:t>
      </w:r>
      <w:r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issue of providing and recording metrics has comes up in many meetings between data </w:t>
      </w:r>
      <w:r w:rsidR="00A7242C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>centres, marine and otherwise.</w:t>
      </w:r>
      <w:r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  <w:r w:rsidR="00A7242C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>T</w:t>
      </w:r>
      <w:r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>here is currently no consensus</w:t>
      </w:r>
      <w:proofErr w:type="gramStart"/>
      <w:r w:rsidR="00BC312D">
        <w:rPr>
          <w:rFonts w:asciiTheme="minorHAnsi" w:eastAsiaTheme="minorHAnsi" w:hAnsiTheme="minorHAnsi" w:cs="Courier New"/>
          <w:sz w:val="22"/>
          <w:szCs w:val="22"/>
          <w:lang w:eastAsia="en-US"/>
        </w:rPr>
        <w:t>.</w:t>
      </w:r>
      <w:r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>.</w:t>
      </w:r>
      <w:proofErr w:type="gramEnd"/>
      <w:r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  <w:r w:rsidR="00A7242C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Some Portals and centres which require registration to download data are under pressure to allow anonymous </w:t>
      </w:r>
      <w:r w:rsidR="007D589E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>downloads;</w:t>
      </w:r>
      <w:r w:rsidR="00A7242C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only keeping </w:t>
      </w:r>
      <w:r w:rsidR="007D589E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>registra</w:t>
      </w:r>
      <w:r w:rsidR="007D589E">
        <w:rPr>
          <w:rFonts w:asciiTheme="minorHAnsi" w:eastAsiaTheme="minorHAnsi" w:hAnsiTheme="minorHAnsi" w:cs="Courier New"/>
          <w:sz w:val="22"/>
          <w:szCs w:val="22"/>
          <w:lang w:eastAsia="en-US"/>
        </w:rPr>
        <w:t>tion</w:t>
      </w:r>
      <w:r w:rsidR="00A7242C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as an option.</w:t>
      </w:r>
      <w:r w:rsidR="007D1BE3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 Metrics for numbers of downloads would still be available but no information would be available on where the data w</w:t>
      </w:r>
      <w:r w:rsidR="004D5A3F">
        <w:rPr>
          <w:rFonts w:asciiTheme="minorHAnsi" w:eastAsiaTheme="minorHAnsi" w:hAnsiTheme="minorHAnsi" w:cs="Courier New"/>
          <w:sz w:val="22"/>
          <w:szCs w:val="22"/>
          <w:lang w:eastAsia="en-US"/>
        </w:rPr>
        <w:t>ere</w:t>
      </w:r>
      <w:r w:rsidR="007D1BE3" w:rsidRPr="0036531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going or being used for.</w:t>
      </w:r>
    </w:p>
    <w:p w:rsidR="002506B0" w:rsidRPr="00785179" w:rsidRDefault="002506B0" w:rsidP="00074599">
      <w:pPr>
        <w:pStyle w:val="ListParagraph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Clarification should be provided on the link between UKDMOS and MEDIN. </w:t>
      </w:r>
    </w:p>
    <w:p w:rsidR="00785179" w:rsidRPr="00785179" w:rsidRDefault="00D63EF4" w:rsidP="00074599">
      <w:pPr>
        <w:ind w:left="36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b/>
          <w:i/>
          <w:color w:val="FF0000"/>
          <w:sz w:val="22"/>
          <w:szCs w:val="22"/>
        </w:rPr>
        <w:t>Action 13.10</w:t>
      </w:r>
      <w:r w:rsidR="00785179" w:rsidRPr="00785179">
        <w:rPr>
          <w:rFonts w:asciiTheme="minorHAnsi" w:hAnsiTheme="minorHAnsi" w:cs="Courier New"/>
          <w:b/>
          <w:i/>
          <w:color w:val="FF0000"/>
          <w:sz w:val="22"/>
          <w:szCs w:val="22"/>
        </w:rPr>
        <w:t>:</w:t>
      </w:r>
      <w:r w:rsidR="00785179">
        <w:rPr>
          <w:rFonts w:asciiTheme="minorHAnsi" w:hAnsiTheme="minorHAnsi" w:cs="Courier New"/>
          <w:b/>
          <w:i/>
          <w:color w:val="FF0000"/>
          <w:sz w:val="22"/>
          <w:szCs w:val="22"/>
        </w:rPr>
        <w:t xml:space="preserve"> </w:t>
      </w:r>
      <w:r w:rsidR="00785179" w:rsidRPr="00785179">
        <w:rPr>
          <w:rFonts w:asciiTheme="minorHAnsi" w:hAnsiTheme="minorHAnsi" w:cs="Courier New"/>
          <w:sz w:val="22"/>
          <w:szCs w:val="22"/>
        </w:rPr>
        <w:t>CP to clarify</w:t>
      </w:r>
      <w:r w:rsidR="00785179">
        <w:rPr>
          <w:rFonts w:asciiTheme="minorHAnsi" w:hAnsiTheme="minorHAnsi" w:cs="Courier New"/>
          <w:sz w:val="22"/>
          <w:szCs w:val="22"/>
        </w:rPr>
        <w:t xml:space="preserve"> the level of detail wanted by the Sponsors regarding how targets within the Work Plan are achieved and signed off.</w:t>
      </w:r>
    </w:p>
    <w:p w:rsidR="00D5160B" w:rsidRPr="00BA659E" w:rsidRDefault="007D7676" w:rsidP="00074599">
      <w:pPr>
        <w:pStyle w:val="Heading3"/>
        <w:rPr>
          <w:rFonts w:cs="Courier New"/>
          <w:szCs w:val="22"/>
        </w:rPr>
      </w:pPr>
      <w:r w:rsidRPr="00BA659E">
        <w:rPr>
          <w:rFonts w:cs="Courier New"/>
          <w:szCs w:val="22"/>
        </w:rPr>
        <w:t>6. Data Clause and Data Strategy refresh</w:t>
      </w:r>
      <w:r w:rsidRPr="00BA659E">
        <w:rPr>
          <w:rFonts w:cs="Courier New"/>
          <w:szCs w:val="22"/>
        </w:rPr>
        <w:tab/>
        <w:t>(P7 &amp; P8)</w:t>
      </w:r>
      <w:r w:rsidRPr="00BA659E">
        <w:rPr>
          <w:rFonts w:cs="Courier New"/>
          <w:szCs w:val="22"/>
        </w:rPr>
        <w:tab/>
      </w:r>
    </w:p>
    <w:p w:rsidR="005B463D" w:rsidRPr="00F81C28" w:rsidRDefault="005B463D" w:rsidP="00074599">
      <w:pPr>
        <w:rPr>
          <w:rFonts w:asciiTheme="minorHAnsi" w:hAnsiTheme="minorHAnsi" w:cs="Courier New"/>
          <w:sz w:val="22"/>
          <w:szCs w:val="22"/>
        </w:rPr>
      </w:pPr>
      <w:r w:rsidRPr="005B463D">
        <w:rPr>
          <w:rFonts w:asciiTheme="minorHAnsi" w:hAnsiTheme="minorHAnsi"/>
          <w:sz w:val="22"/>
          <w:szCs w:val="22"/>
        </w:rPr>
        <w:t>CP gave an overview of the agenda item</w:t>
      </w:r>
      <w:r w:rsidR="00F81C28">
        <w:rPr>
          <w:rFonts w:asciiTheme="minorHAnsi" w:hAnsiTheme="minorHAnsi"/>
          <w:sz w:val="22"/>
          <w:szCs w:val="22"/>
        </w:rPr>
        <w:t xml:space="preserve"> and </w:t>
      </w:r>
      <w:r w:rsidR="00F81C28">
        <w:rPr>
          <w:rFonts w:asciiTheme="minorHAnsi" w:hAnsiTheme="minorHAnsi" w:cs="Courier New"/>
          <w:sz w:val="22"/>
          <w:szCs w:val="22"/>
        </w:rPr>
        <w:t xml:space="preserve">invited the Executive Team to provide feedback. </w:t>
      </w:r>
    </w:p>
    <w:p w:rsidR="00F40BD1" w:rsidRDefault="00F40BD1" w:rsidP="00074599">
      <w:pPr>
        <w:rPr>
          <w:rFonts w:asciiTheme="minorHAnsi" w:hAnsiTheme="minorHAnsi"/>
          <w:sz w:val="22"/>
          <w:szCs w:val="22"/>
        </w:rPr>
      </w:pPr>
    </w:p>
    <w:p w:rsidR="00F40BD1" w:rsidRDefault="005B463D" w:rsidP="00074599">
      <w:pPr>
        <w:rPr>
          <w:rFonts w:asciiTheme="minorHAnsi" w:hAnsiTheme="minorHAnsi"/>
          <w:sz w:val="22"/>
          <w:szCs w:val="22"/>
        </w:rPr>
      </w:pPr>
      <w:r w:rsidRPr="005B463D">
        <w:rPr>
          <w:rFonts w:asciiTheme="minorHAnsi" w:hAnsiTheme="minorHAnsi"/>
          <w:sz w:val="22"/>
          <w:szCs w:val="22"/>
        </w:rPr>
        <w:t>These are 4-5 years old and need checking</w:t>
      </w:r>
      <w:r w:rsidR="004D5A3F">
        <w:rPr>
          <w:rFonts w:asciiTheme="minorHAnsi" w:hAnsiTheme="minorHAnsi"/>
          <w:sz w:val="22"/>
          <w:szCs w:val="22"/>
        </w:rPr>
        <w:t>,</w:t>
      </w:r>
      <w:r w:rsidRPr="005B463D">
        <w:rPr>
          <w:rFonts w:asciiTheme="minorHAnsi" w:hAnsiTheme="minorHAnsi"/>
          <w:sz w:val="22"/>
          <w:szCs w:val="22"/>
        </w:rPr>
        <w:t xml:space="preserve"> updating and publishing on the website</w:t>
      </w:r>
      <w:r w:rsidR="00816EC2">
        <w:rPr>
          <w:rFonts w:asciiTheme="minorHAnsi" w:hAnsiTheme="minorHAnsi"/>
          <w:sz w:val="22"/>
          <w:szCs w:val="22"/>
        </w:rPr>
        <w:t>.</w:t>
      </w:r>
    </w:p>
    <w:p w:rsidR="00365313" w:rsidRDefault="00365313" w:rsidP="00074599">
      <w:pPr>
        <w:rPr>
          <w:rFonts w:asciiTheme="minorHAnsi" w:hAnsiTheme="minorHAnsi" w:cs="Courier New"/>
          <w:sz w:val="22"/>
          <w:szCs w:val="22"/>
        </w:rPr>
      </w:pPr>
    </w:p>
    <w:p w:rsidR="00F40BD1" w:rsidRDefault="00F40BD1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1A0A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1A0A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816EC2" w:rsidRPr="00365313" w:rsidRDefault="00816EC2" w:rsidP="00074599">
      <w:pPr>
        <w:rPr>
          <w:rFonts w:asciiTheme="minorHAnsi" w:hAnsiTheme="minorHAnsi" w:cs="Courier New"/>
          <w:sz w:val="22"/>
          <w:szCs w:val="22"/>
        </w:rPr>
      </w:pPr>
      <w:r w:rsidRPr="00365313">
        <w:rPr>
          <w:rFonts w:asciiTheme="minorHAnsi" w:hAnsiTheme="minorHAnsi" w:cs="Courier New"/>
          <w:sz w:val="22"/>
          <w:szCs w:val="22"/>
          <w:u w:val="single"/>
        </w:rPr>
        <w:t>Data Clause</w:t>
      </w:r>
    </w:p>
    <w:p w:rsidR="008F4236" w:rsidRPr="006B2202" w:rsidRDefault="008F4236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8F4236">
        <w:rPr>
          <w:rFonts w:asciiTheme="minorHAnsi" w:eastAsiaTheme="minorHAnsi" w:hAnsiTheme="minorHAnsi" w:cs="Courier New"/>
          <w:sz w:val="22"/>
          <w:szCs w:val="22"/>
          <w:lang w:eastAsia="en-US"/>
        </w:rPr>
        <w:t>Data clause has the ability to be used in a variety of places so could be altered and adapted. This needs to be made clear that this is a basic structure and can be altered as needed.</w:t>
      </w:r>
    </w:p>
    <w:p w:rsidR="006B2202" w:rsidRPr="006B2202" w:rsidRDefault="006B2202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6B2202">
        <w:rPr>
          <w:rFonts w:asciiTheme="minorHAnsi" w:eastAsiaTheme="minorHAnsi" w:hAnsiTheme="minorHAnsi" w:cs="Courier New"/>
          <w:sz w:val="22"/>
          <w:szCs w:val="22"/>
          <w:lang w:eastAsia="en-US"/>
        </w:rPr>
        <w:t>Need to include an encouragement that the relevant attributes need to be provided w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ith the data for re-use.</w:t>
      </w:r>
    </w:p>
    <w:p w:rsidR="006B2202" w:rsidRPr="006B2202" w:rsidRDefault="006B2202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Point b</w:t>
      </w:r>
      <w:r w:rsidRPr="006B220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) under </w:t>
      </w:r>
      <w:r w:rsidRPr="006B2202">
        <w:rPr>
          <w:rFonts w:asciiTheme="minorHAnsi" w:hAnsiTheme="minorHAnsi" w:cs="Arial"/>
          <w:sz w:val="22"/>
          <w:szCs w:val="22"/>
        </w:rPr>
        <w:t>MARINE DATA ACQUISITION</w:t>
      </w:r>
      <w:r w:rsidRPr="006B2202">
        <w:rPr>
          <w:rFonts w:asciiTheme="minorHAnsi" w:eastAsiaTheme="minorHAnsi" w:hAnsiTheme="minorHAnsi" w:cs="Courier New"/>
          <w:sz w:val="22"/>
          <w:szCs w:val="22"/>
          <w:lang w:eastAsia="en-US"/>
        </w:rPr>
        <w:t>, needs to include 'and specified'.</w:t>
      </w:r>
    </w:p>
    <w:p w:rsidR="008F4236" w:rsidRPr="008F4236" w:rsidRDefault="008F4236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Examples can be removed.</w:t>
      </w:r>
    </w:p>
    <w:p w:rsidR="008F4236" w:rsidRPr="006B2202" w:rsidRDefault="008F4236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8F4236">
        <w:rPr>
          <w:rFonts w:asciiTheme="minorHAnsi" w:eastAsiaTheme="minorHAnsi" w:hAnsiTheme="minorHAnsi" w:cs="Courier New"/>
          <w:sz w:val="22"/>
          <w:szCs w:val="22"/>
          <w:lang w:eastAsia="en-US"/>
        </w:rPr>
        <w:t>FAQ’s can be moved to website and replaced with a link.</w:t>
      </w:r>
    </w:p>
    <w:p w:rsidR="006B2202" w:rsidRPr="006B2202" w:rsidRDefault="006B2202" w:rsidP="00074599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z w:val="22"/>
          <w:szCs w:val="22"/>
        </w:rPr>
      </w:pPr>
      <w:r w:rsidRPr="006B220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Point d) under </w:t>
      </w:r>
      <w:r w:rsidRPr="006B2202">
        <w:rPr>
          <w:rFonts w:asciiTheme="minorHAnsi" w:hAnsiTheme="minorHAnsi" w:cs="Arial"/>
          <w:sz w:val="22"/>
          <w:szCs w:val="22"/>
        </w:rPr>
        <w:t>MARINE DATA ACQUISITION timefr</w:t>
      </w:r>
      <w:r>
        <w:rPr>
          <w:rFonts w:asciiTheme="minorHAnsi" w:hAnsiTheme="minorHAnsi" w:cs="Arial"/>
          <w:sz w:val="22"/>
          <w:szCs w:val="22"/>
        </w:rPr>
        <w:t>ame for contacting the MEDIN DAC</w:t>
      </w:r>
      <w:r w:rsidRPr="006B2202">
        <w:rPr>
          <w:rFonts w:asciiTheme="minorHAnsi" w:hAnsiTheme="minorHAnsi" w:cs="Arial"/>
          <w:sz w:val="22"/>
          <w:szCs w:val="22"/>
        </w:rPr>
        <w:t xml:space="preserve"> should be 3 months.</w:t>
      </w:r>
    </w:p>
    <w:p w:rsidR="00816EC2" w:rsidRPr="00816EC2" w:rsidRDefault="006B2202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Point e</w:t>
      </w:r>
      <w:r w:rsidRPr="006B220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) under </w:t>
      </w:r>
      <w:r w:rsidRPr="006B2202">
        <w:rPr>
          <w:rFonts w:asciiTheme="minorHAnsi" w:hAnsiTheme="minorHAnsi" w:cs="Arial"/>
          <w:sz w:val="22"/>
          <w:szCs w:val="22"/>
        </w:rPr>
        <w:t>MARINE DATA ACQUISITION</w:t>
      </w:r>
      <w:r>
        <w:rPr>
          <w:rFonts w:asciiTheme="minorHAnsi" w:hAnsiTheme="minorHAnsi" w:cs="Arial"/>
          <w:sz w:val="22"/>
          <w:szCs w:val="22"/>
        </w:rPr>
        <w:t>, the term OPERATOR could be changed to COMMISSIONING BODY.</w:t>
      </w:r>
    </w:p>
    <w:p w:rsidR="006B2202" w:rsidRPr="00365313" w:rsidRDefault="00816EC2" w:rsidP="00074599">
      <w:pPr>
        <w:rPr>
          <w:rFonts w:asciiTheme="minorHAnsi" w:hAnsiTheme="minorHAnsi" w:cs="Arial"/>
          <w:sz w:val="22"/>
          <w:szCs w:val="22"/>
          <w:u w:val="single"/>
        </w:rPr>
      </w:pPr>
      <w:r w:rsidRPr="00365313">
        <w:rPr>
          <w:rFonts w:asciiTheme="minorHAnsi" w:hAnsiTheme="minorHAnsi" w:cs="Arial"/>
          <w:sz w:val="22"/>
          <w:szCs w:val="22"/>
          <w:u w:val="single"/>
        </w:rPr>
        <w:t>Data Strategy</w:t>
      </w:r>
      <w:r w:rsidR="006B2202" w:rsidRPr="00365313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816EC2" w:rsidRPr="00365313" w:rsidRDefault="00816EC2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816EC2">
        <w:rPr>
          <w:rFonts w:asciiTheme="minorHAnsi" w:hAnsiTheme="minorHAnsi" w:cs="Courier New"/>
          <w:sz w:val="22"/>
          <w:szCs w:val="22"/>
        </w:rPr>
        <w:t>Data strategy brought up at the MARG/MEDIN data task group as the version currently on the MEDIN website requires updat</w:t>
      </w:r>
      <w:r>
        <w:rPr>
          <w:rFonts w:asciiTheme="minorHAnsi" w:hAnsiTheme="minorHAnsi" w:cs="Courier New"/>
          <w:sz w:val="22"/>
          <w:szCs w:val="22"/>
        </w:rPr>
        <w:t>ing</w:t>
      </w:r>
      <w:r w:rsidRPr="00816EC2">
        <w:rPr>
          <w:rFonts w:asciiTheme="minorHAnsi" w:hAnsiTheme="minorHAnsi" w:cs="Courier New"/>
          <w:sz w:val="22"/>
          <w:szCs w:val="22"/>
        </w:rPr>
        <w:t xml:space="preserve">. </w:t>
      </w:r>
    </w:p>
    <w:p w:rsidR="00444D3E" w:rsidRPr="003E304D" w:rsidRDefault="003E304D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Executive</w:t>
      </w:r>
      <w:r w:rsidR="00444D3E">
        <w:rPr>
          <w:rFonts w:asciiTheme="minorHAnsi" w:hAnsiTheme="minorHAnsi" w:cs="Arial"/>
          <w:sz w:val="22"/>
          <w:szCs w:val="22"/>
        </w:rPr>
        <w:t xml:space="preserve"> Team are content that a “light touch” approach is taken to the Data Strategy. </w:t>
      </w:r>
    </w:p>
    <w:p w:rsidR="003E304D" w:rsidRPr="003E304D" w:rsidRDefault="00365313" w:rsidP="00074599">
      <w:pPr>
        <w:pStyle w:val="ListParagraph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3E304D" w:rsidDel="00365313">
        <w:rPr>
          <w:rFonts w:asciiTheme="minorHAnsi" w:hAnsiTheme="minorHAnsi" w:cs="Courier New"/>
          <w:sz w:val="22"/>
          <w:szCs w:val="22"/>
        </w:rPr>
        <w:t xml:space="preserve"> </w:t>
      </w:r>
      <w:r w:rsidR="003E304D"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Updated Data Strategy document </w:t>
      </w:r>
      <w:r w:rsid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>should</w:t>
      </w:r>
      <w:r w:rsidR="003E304D"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be put on website, and flagged with MSCC (send to secretariat) and the MARG/MEDIN data task group.</w:t>
      </w:r>
    </w:p>
    <w:p w:rsidR="00B80355" w:rsidRPr="008F4236" w:rsidRDefault="00B80355" w:rsidP="00074599">
      <w:pPr>
        <w:pStyle w:val="ListParagraph"/>
        <w:rPr>
          <w:rFonts w:asciiTheme="minorHAnsi" w:hAnsiTheme="minorHAnsi" w:cs="Courier New"/>
          <w:sz w:val="22"/>
          <w:szCs w:val="22"/>
        </w:rPr>
      </w:pPr>
    </w:p>
    <w:p w:rsidR="003E304D" w:rsidRPr="003E304D" w:rsidRDefault="00D63EF4" w:rsidP="00074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b/>
          <w:i/>
          <w:color w:val="FF0000"/>
          <w:sz w:val="22"/>
          <w:szCs w:val="22"/>
        </w:rPr>
        <w:t>Action 13.11</w:t>
      </w:r>
      <w:r w:rsidR="00B80355" w:rsidRPr="00B80355">
        <w:rPr>
          <w:rFonts w:asciiTheme="minorHAnsi" w:hAnsiTheme="minorHAnsi" w:cs="Courier New"/>
          <w:b/>
          <w:i/>
          <w:color w:val="FF0000"/>
          <w:sz w:val="22"/>
          <w:szCs w:val="22"/>
        </w:rPr>
        <w:t>:</w:t>
      </w:r>
      <w:r w:rsidR="00B80355">
        <w:rPr>
          <w:rFonts w:asciiTheme="minorHAnsi" w:hAnsiTheme="minorHAnsi" w:cs="Courier New"/>
          <w:b/>
          <w:i/>
          <w:color w:val="FF0000"/>
          <w:sz w:val="22"/>
          <w:szCs w:val="22"/>
        </w:rPr>
        <w:t xml:space="preserve"> </w:t>
      </w:r>
      <w:r w:rsidR="00B80355" w:rsidRPr="00B80355">
        <w:rPr>
          <w:rFonts w:asciiTheme="minorHAnsi" w:hAnsiTheme="minorHAnsi"/>
          <w:sz w:val="22"/>
          <w:szCs w:val="22"/>
        </w:rPr>
        <w:t>All to send additional comments on the P8 (“</w:t>
      </w:r>
      <w:r w:rsidR="00B80355" w:rsidRPr="00B80355">
        <w:rPr>
          <w:rFonts w:asciiTheme="minorHAnsi" w:hAnsiTheme="minorHAnsi" w:cs="Arial"/>
          <w:sz w:val="22"/>
          <w:szCs w:val="22"/>
          <w:lang w:eastAsia="ja-JP"/>
        </w:rPr>
        <w:t>A Marine Data and Information Strategy for the UK</w:t>
      </w:r>
      <w:r w:rsidR="00B80355" w:rsidRPr="00B80355">
        <w:rPr>
          <w:rFonts w:asciiTheme="minorHAnsi" w:hAnsiTheme="minorHAnsi"/>
          <w:sz w:val="22"/>
          <w:szCs w:val="22"/>
        </w:rPr>
        <w:t xml:space="preserve"> “) to CP</w:t>
      </w:r>
      <w:r w:rsidR="00B80355">
        <w:rPr>
          <w:rFonts w:asciiTheme="minorHAnsi" w:hAnsiTheme="minorHAnsi"/>
          <w:sz w:val="22"/>
          <w:szCs w:val="22"/>
        </w:rPr>
        <w:t xml:space="preserve"> by 10</w:t>
      </w:r>
      <w:r w:rsidR="00B80355" w:rsidRPr="00B80355">
        <w:rPr>
          <w:rFonts w:asciiTheme="minorHAnsi" w:hAnsiTheme="minorHAnsi"/>
          <w:sz w:val="22"/>
          <w:szCs w:val="22"/>
          <w:vertAlign w:val="superscript"/>
        </w:rPr>
        <w:t>th</w:t>
      </w:r>
      <w:r w:rsidR="00B80355">
        <w:rPr>
          <w:rFonts w:asciiTheme="minorHAnsi" w:hAnsiTheme="minorHAnsi"/>
          <w:sz w:val="22"/>
          <w:szCs w:val="22"/>
        </w:rPr>
        <w:t xml:space="preserve"> June 2015. </w:t>
      </w:r>
    </w:p>
    <w:p w:rsidR="003E304D" w:rsidRPr="003E304D" w:rsidRDefault="003E304D" w:rsidP="00074599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D63EF4">
        <w:rPr>
          <w:rFonts w:asciiTheme="minorHAnsi" w:hAnsiTheme="minorHAnsi"/>
          <w:b/>
          <w:i/>
          <w:color w:val="FF0000"/>
          <w:sz w:val="22"/>
          <w:szCs w:val="22"/>
        </w:rPr>
        <w:t xml:space="preserve">Action </w:t>
      </w:r>
      <w:r w:rsidR="00D63EF4" w:rsidRPr="00D63EF4">
        <w:rPr>
          <w:rFonts w:asciiTheme="minorHAnsi" w:hAnsiTheme="minorHAnsi"/>
          <w:b/>
          <w:i/>
          <w:color w:val="FF0000"/>
          <w:sz w:val="22"/>
          <w:szCs w:val="22"/>
        </w:rPr>
        <w:t>13.12</w:t>
      </w:r>
      <w:r w:rsidRPr="00D63EF4">
        <w:rPr>
          <w:rFonts w:asciiTheme="minorHAnsi" w:hAnsiTheme="minorHAnsi"/>
          <w:b/>
          <w:i/>
          <w:color w:val="FF0000"/>
          <w:sz w:val="22"/>
          <w:szCs w:val="22"/>
        </w:rPr>
        <w:t>:</w:t>
      </w:r>
      <w:r w:rsidRPr="003E304D">
        <w:rPr>
          <w:rFonts w:asciiTheme="minorHAnsi" w:hAnsiTheme="minorHAnsi"/>
          <w:sz w:val="22"/>
          <w:szCs w:val="22"/>
        </w:rPr>
        <w:t xml:space="preserve"> </w:t>
      </w:r>
      <w:r w:rsidR="007D643E">
        <w:rPr>
          <w:rFonts w:asciiTheme="minorHAnsi" w:hAnsiTheme="minorHAnsi"/>
          <w:sz w:val="22"/>
          <w:szCs w:val="22"/>
        </w:rPr>
        <w:t>CP to s</w:t>
      </w:r>
      <w:r w:rsidRPr="003E304D">
        <w:rPr>
          <w:rFonts w:asciiTheme="minorHAnsi" w:hAnsiTheme="minorHAnsi"/>
          <w:sz w:val="22"/>
          <w:szCs w:val="22"/>
        </w:rPr>
        <w:t xml:space="preserve">end the updated Data Clause and Data Strategy </w:t>
      </w:r>
      <w:r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>Document t</w:t>
      </w:r>
      <w:r w:rsidR="006B2956">
        <w:rPr>
          <w:rFonts w:asciiTheme="minorHAnsi" w:eastAsiaTheme="minorHAnsi" w:hAnsiTheme="minorHAnsi" w:cs="Courier New"/>
          <w:sz w:val="22"/>
          <w:szCs w:val="22"/>
          <w:lang w:eastAsia="en-US"/>
        </w:rPr>
        <w:t>o the S</w:t>
      </w:r>
      <w:r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ponsors board prior to being published on the website. </w:t>
      </w:r>
    </w:p>
    <w:p w:rsidR="00F40BD1" w:rsidRPr="006B2956" w:rsidRDefault="003E304D" w:rsidP="00074599">
      <w:pPr>
        <w:rPr>
          <w:rFonts w:asciiTheme="minorHAnsi" w:hAnsiTheme="minorHAnsi"/>
          <w:sz w:val="22"/>
          <w:szCs w:val="22"/>
        </w:rPr>
      </w:pPr>
      <w:r w:rsidRPr="00D63EF4">
        <w:rPr>
          <w:rFonts w:asciiTheme="minorHAnsi" w:eastAsiaTheme="minorHAnsi" w:hAnsiTheme="minorHAnsi" w:cs="Courier New"/>
          <w:b/>
          <w:i/>
          <w:color w:val="FF0000"/>
          <w:sz w:val="22"/>
          <w:szCs w:val="22"/>
          <w:lang w:eastAsia="en-US"/>
        </w:rPr>
        <w:t>Action</w:t>
      </w:r>
      <w:r w:rsidR="00D63EF4" w:rsidRPr="00D63EF4">
        <w:rPr>
          <w:rFonts w:asciiTheme="minorHAnsi" w:eastAsiaTheme="minorHAnsi" w:hAnsiTheme="minorHAnsi" w:cs="Courier New"/>
          <w:b/>
          <w:i/>
          <w:color w:val="FF0000"/>
          <w:sz w:val="22"/>
          <w:szCs w:val="22"/>
          <w:lang w:eastAsia="en-US"/>
        </w:rPr>
        <w:t xml:space="preserve"> 13.13</w:t>
      </w:r>
      <w:r w:rsidRPr="00D63EF4">
        <w:rPr>
          <w:rFonts w:asciiTheme="minorHAnsi" w:eastAsiaTheme="minorHAnsi" w:hAnsiTheme="minorHAnsi" w:cs="Courier New"/>
          <w:color w:val="FF0000"/>
          <w:sz w:val="22"/>
          <w:szCs w:val="22"/>
          <w:lang w:eastAsia="en-US"/>
        </w:rPr>
        <w:t>:</w:t>
      </w:r>
      <w:r w:rsidR="007D643E">
        <w:rPr>
          <w:rFonts w:asciiTheme="minorHAnsi" w:eastAsiaTheme="minorHAnsi" w:hAnsiTheme="minorHAnsi" w:cs="Courier New"/>
          <w:color w:val="FF0000"/>
          <w:sz w:val="22"/>
          <w:szCs w:val="22"/>
          <w:lang w:eastAsia="en-US"/>
        </w:rPr>
        <w:t xml:space="preserve"> </w:t>
      </w:r>
      <w:r w:rsidR="007D643E" w:rsidRPr="007D643E">
        <w:rPr>
          <w:rFonts w:asciiTheme="minorHAnsi" w:eastAsiaTheme="minorHAnsi" w:hAnsiTheme="minorHAnsi" w:cs="Courier New"/>
          <w:sz w:val="22"/>
          <w:szCs w:val="22"/>
          <w:lang w:eastAsia="en-US"/>
        </w:rPr>
        <w:t>CP to a</w:t>
      </w:r>
      <w:r w:rsidRPr="007D643E">
        <w:rPr>
          <w:rFonts w:asciiTheme="minorHAnsi" w:eastAsiaTheme="minorHAnsi" w:hAnsiTheme="minorHAnsi" w:cs="Courier New"/>
          <w:sz w:val="22"/>
          <w:szCs w:val="22"/>
          <w:lang w:eastAsia="en-US"/>
        </w:rPr>
        <w:t>d</w:t>
      </w:r>
      <w:r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d </w:t>
      </w:r>
      <w:r w:rsidR="007D643E">
        <w:rPr>
          <w:rFonts w:asciiTheme="minorHAnsi" w:eastAsiaTheme="minorHAnsi" w:hAnsiTheme="minorHAnsi" w:cs="Courier New"/>
          <w:sz w:val="22"/>
          <w:szCs w:val="22"/>
          <w:lang w:eastAsia="en-US"/>
        </w:rPr>
        <w:t>“</w:t>
      </w:r>
      <w:r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>updating the Data Strategy</w:t>
      </w:r>
      <w:r w:rsidR="007D643E">
        <w:rPr>
          <w:rFonts w:asciiTheme="minorHAnsi" w:eastAsiaTheme="minorHAnsi" w:hAnsiTheme="minorHAnsi" w:cs="Courier New"/>
          <w:sz w:val="22"/>
          <w:szCs w:val="22"/>
          <w:lang w:eastAsia="en-US"/>
        </w:rPr>
        <w:t>”</w:t>
      </w:r>
      <w:r w:rsidRPr="003E304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to work stream 7 in the 2014-15 work plan.</w:t>
      </w:r>
    </w:p>
    <w:p w:rsidR="00280A9E" w:rsidRPr="00BA659E" w:rsidRDefault="007D7676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lastRenderedPageBreak/>
        <w:t>7. Marine products and Services</w:t>
      </w:r>
    </w:p>
    <w:p w:rsidR="005B463D" w:rsidRDefault="007D7676" w:rsidP="00074599">
      <w:pPr>
        <w:pStyle w:val="Heading4"/>
        <w:numPr>
          <w:ilvl w:val="0"/>
          <w:numId w:val="6"/>
        </w:numPr>
      </w:pPr>
      <w:r w:rsidRPr="00BA659E">
        <w:t>List</w:t>
      </w:r>
      <w:r w:rsidRPr="00BA659E">
        <w:tab/>
        <w:t>(P9)</w:t>
      </w:r>
      <w:r w:rsidRPr="00BA659E">
        <w:tab/>
      </w:r>
    </w:p>
    <w:p w:rsidR="00864909" w:rsidRPr="00864909" w:rsidRDefault="00864909" w:rsidP="00074599">
      <w:pPr>
        <w:rPr>
          <w:rFonts w:asciiTheme="minorHAnsi" w:hAnsiTheme="minorHAnsi"/>
          <w:sz w:val="22"/>
          <w:szCs w:val="22"/>
        </w:rPr>
      </w:pPr>
      <w:r w:rsidRPr="00864909">
        <w:rPr>
          <w:rFonts w:asciiTheme="minorHAnsi" w:hAnsiTheme="minorHAnsi"/>
          <w:sz w:val="22"/>
          <w:szCs w:val="22"/>
        </w:rPr>
        <w:t>The Executive Team asked for a list of possible products that MEDIN would consider signposting on the MED</w:t>
      </w:r>
      <w:r w:rsidR="00091906">
        <w:rPr>
          <w:rFonts w:asciiTheme="minorHAnsi" w:hAnsiTheme="minorHAnsi"/>
          <w:sz w:val="22"/>
          <w:szCs w:val="22"/>
        </w:rPr>
        <w:t>I</w:t>
      </w:r>
      <w:r w:rsidRPr="00864909">
        <w:rPr>
          <w:rFonts w:asciiTheme="minorHAnsi" w:hAnsiTheme="minorHAnsi"/>
          <w:sz w:val="22"/>
          <w:szCs w:val="22"/>
        </w:rPr>
        <w:t>N portal. MO and CP presented a draft list to the Executive Team and invited any initial feedback.</w:t>
      </w:r>
    </w:p>
    <w:p w:rsidR="009F08A3" w:rsidRDefault="009F08A3" w:rsidP="00074599">
      <w:pPr>
        <w:rPr>
          <w:rFonts w:asciiTheme="minorHAnsi" w:hAnsiTheme="minorHAnsi"/>
          <w:sz w:val="22"/>
          <w:szCs w:val="22"/>
        </w:rPr>
      </w:pPr>
    </w:p>
    <w:p w:rsidR="009F08A3" w:rsidRDefault="009F08A3" w:rsidP="00074599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9F08A3">
        <w:rPr>
          <w:rFonts w:asciiTheme="minorHAnsi" w:hAnsiTheme="minorHAnsi"/>
          <w:sz w:val="22"/>
          <w:szCs w:val="22"/>
        </w:rPr>
        <w:t xml:space="preserve">The </w:t>
      </w:r>
      <w:r w:rsidR="00864909">
        <w:rPr>
          <w:rFonts w:asciiTheme="minorHAnsi" w:hAnsiTheme="minorHAnsi"/>
          <w:sz w:val="22"/>
          <w:szCs w:val="22"/>
        </w:rPr>
        <w:t>list</w:t>
      </w:r>
      <w:r w:rsidRPr="009F08A3">
        <w:rPr>
          <w:rFonts w:asciiTheme="minorHAnsi" w:hAnsiTheme="minorHAnsi"/>
          <w:sz w:val="22"/>
          <w:szCs w:val="22"/>
        </w:rPr>
        <w:t xml:space="preserve"> (P9) included the spatial reference layers which come under products which were identified as part of the marine data action plan.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9F08A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Core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T</w:t>
      </w:r>
      <w:r w:rsidRPr="009F08A3">
        <w:rPr>
          <w:rFonts w:asciiTheme="minorHAnsi" w:eastAsiaTheme="minorHAnsi" w:hAnsiTheme="minorHAnsi" w:cs="Courier New"/>
          <w:sz w:val="22"/>
          <w:szCs w:val="22"/>
          <w:lang w:eastAsia="en-US"/>
        </w:rPr>
        <w:t>eam</w:t>
      </w:r>
      <w:r w:rsidR="00864909">
        <w:rPr>
          <w:rFonts w:asciiTheme="minorHAnsi" w:eastAsiaTheme="minorHAnsi" w:hAnsiTheme="minorHAnsi" w:cs="Courier New"/>
          <w:sz w:val="22"/>
          <w:szCs w:val="22"/>
          <w:lang w:eastAsia="en-US"/>
        </w:rPr>
        <w:t>, should they take on the management of this list</w:t>
      </w:r>
      <w:r w:rsidR="004D5A3F">
        <w:rPr>
          <w:rFonts w:asciiTheme="minorHAnsi" w:eastAsiaTheme="minorHAnsi" w:hAnsiTheme="minorHAnsi" w:cs="Courier New"/>
          <w:sz w:val="22"/>
          <w:szCs w:val="22"/>
          <w:lang w:eastAsia="en-US"/>
        </w:rPr>
        <w:t>,</w:t>
      </w:r>
      <w:r w:rsidR="0086490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will</w:t>
      </w:r>
      <w:r w:rsidRPr="009F08A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need to identify if the web layers are available for request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, downloadable and/</w:t>
      </w:r>
      <w:r w:rsidRPr="009F08A3">
        <w:rPr>
          <w:rFonts w:asciiTheme="minorHAnsi" w:eastAsiaTheme="minorHAnsi" w:hAnsiTheme="minorHAnsi" w:cs="Courier New"/>
          <w:sz w:val="22"/>
          <w:szCs w:val="22"/>
          <w:lang w:eastAsia="en-US"/>
        </w:rPr>
        <w:t>or as a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web app,</w:t>
      </w:r>
      <w:r w:rsidR="00864909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or web feature service along with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information regarding the licensing. </w:t>
      </w:r>
      <w:r w:rsidR="004A1A5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More information will be provided </w:t>
      </w:r>
      <w:r w:rsidR="004D5A3F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to </w:t>
      </w:r>
      <w:r w:rsidR="004A1A53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the </w:t>
      </w:r>
      <w:r w:rsidR="004A1A53">
        <w:rPr>
          <w:rFonts w:asciiTheme="minorHAnsi" w:hAnsiTheme="minorHAnsi"/>
          <w:sz w:val="22"/>
          <w:szCs w:val="22"/>
        </w:rPr>
        <w:t>next Executive team meeting to provide a steer for moving forward.</w:t>
      </w:r>
    </w:p>
    <w:p w:rsidR="004A1A53" w:rsidRDefault="004A1A53" w:rsidP="00074599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</w:p>
    <w:p w:rsidR="009F08A3" w:rsidRDefault="009F08A3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1A0A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1A0A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7527B2" w:rsidRDefault="007527B2" w:rsidP="0007459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services the INSPIRE definition would need to be used and there is a schema available for service</w:t>
      </w:r>
      <w:r w:rsidR="003653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metadata. There is no corresponding information currently available specifically for products. </w:t>
      </w:r>
    </w:p>
    <w:p w:rsidR="000D55F5" w:rsidRDefault="000D55F5" w:rsidP="0007459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Could apply standards and guidelines used for datasets to products as they are produced from underlying datasets, but would need </w:t>
      </w:r>
      <w:r w:rsidR="00E04F63">
        <w:rPr>
          <w:rFonts w:asciiTheme="minorHAnsi" w:hAnsiTheme="minorHAnsi"/>
          <w:sz w:val="22"/>
          <w:szCs w:val="22"/>
        </w:rPr>
        <w:t>these datasets to be traceable, and so additional requirements may be needed.</w:t>
      </w:r>
    </w:p>
    <w:p w:rsidR="00C667FD" w:rsidRPr="00693589" w:rsidRDefault="00C667FD" w:rsidP="0007459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667F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The ultimate aim would be to have a catalogue of these services and products on the MEDIN Portal. This would be </w:t>
      </w:r>
      <w:r w:rsidR="00816EC2">
        <w:rPr>
          <w:rFonts w:asciiTheme="minorHAnsi" w:eastAsiaTheme="minorHAnsi" w:hAnsiTheme="minorHAnsi" w:cs="Courier New"/>
          <w:sz w:val="22"/>
          <w:szCs w:val="22"/>
          <w:lang w:eastAsia="en-US"/>
        </w:rPr>
        <w:t>monitored</w:t>
      </w:r>
      <w:r w:rsidRPr="00C667FD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by the core team</w:t>
      </w:r>
      <w:r w:rsidR="00816EC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in the same way as for datasets</w:t>
      </w:r>
      <w:r w:rsidRPr="00C667FD">
        <w:rPr>
          <w:rFonts w:asciiTheme="minorHAnsi" w:eastAsiaTheme="minorHAnsi" w:hAnsiTheme="minorHAnsi" w:cs="Courier New"/>
          <w:sz w:val="22"/>
          <w:szCs w:val="22"/>
          <w:lang w:eastAsia="en-US"/>
        </w:rPr>
        <w:t>.</w:t>
      </w:r>
    </w:p>
    <w:p w:rsidR="00693589" w:rsidRPr="00C667FD" w:rsidRDefault="00693589" w:rsidP="0007459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If this could be aligned with ORE Catapult work </w:t>
      </w:r>
      <w:r w:rsidR="004D5A3F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it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could produce a possible source of funding. </w:t>
      </w:r>
    </w:p>
    <w:p w:rsidR="007D7676" w:rsidRPr="00BA659E" w:rsidRDefault="007D7676" w:rsidP="00074599">
      <w:pPr>
        <w:pStyle w:val="Heading4"/>
        <w:numPr>
          <w:ilvl w:val="0"/>
          <w:numId w:val="6"/>
        </w:numPr>
      </w:pPr>
      <w:r w:rsidRPr="00BA659E">
        <w:t>Non-endorsement clause</w:t>
      </w:r>
    </w:p>
    <w:p w:rsidR="007D7676" w:rsidRDefault="00EF6F2B" w:rsidP="00074599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CP gave an overview of the agenda item:</w:t>
      </w:r>
    </w:p>
    <w:p w:rsidR="00EF6F2B" w:rsidRDefault="00EF6F2B" w:rsidP="00074599">
      <w:pPr>
        <w:rPr>
          <w:rFonts w:asciiTheme="minorHAnsi" w:hAnsiTheme="minorHAnsi" w:cs="Courier New"/>
        </w:rPr>
      </w:pPr>
    </w:p>
    <w:p w:rsidR="00EF6F2B" w:rsidRPr="00EF6F2B" w:rsidRDefault="00816EC2" w:rsidP="00074599">
      <w:p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T</w:t>
      </w:r>
      <w:r w:rsidR="00EF6F2B" w:rsidRPr="00EF6F2B">
        <w:rPr>
          <w:rFonts w:asciiTheme="minorHAnsi" w:hAnsiTheme="minorHAnsi" w:cs="Courier New"/>
          <w:sz w:val="22"/>
          <w:szCs w:val="22"/>
        </w:rPr>
        <w:t xml:space="preserve">he Marine products and services </w:t>
      </w:r>
      <w:r>
        <w:rPr>
          <w:rFonts w:asciiTheme="minorHAnsi" w:hAnsiTheme="minorHAnsi" w:cs="Courier New"/>
          <w:sz w:val="22"/>
          <w:szCs w:val="22"/>
        </w:rPr>
        <w:t xml:space="preserve">subgroup asks if MEDIN decides to make marine data products </w:t>
      </w:r>
      <w:r w:rsidR="004F3EF5">
        <w:rPr>
          <w:rFonts w:asciiTheme="minorHAnsi" w:hAnsiTheme="minorHAnsi" w:cs="Courier New"/>
          <w:sz w:val="22"/>
          <w:szCs w:val="22"/>
        </w:rPr>
        <w:t>discoverable, whether</w:t>
      </w:r>
      <w:r w:rsidR="00EF6F2B" w:rsidRPr="00EF6F2B">
        <w:rPr>
          <w:rFonts w:asciiTheme="minorHAnsi" w:hAnsiTheme="minorHAnsi" w:cs="Courier New"/>
          <w:sz w:val="22"/>
          <w:szCs w:val="22"/>
        </w:rPr>
        <w:t xml:space="preserve"> a non-endorsement clause is </w:t>
      </w:r>
      <w:r>
        <w:rPr>
          <w:rFonts w:asciiTheme="minorHAnsi" w:hAnsiTheme="minorHAnsi" w:cs="Courier New"/>
          <w:sz w:val="22"/>
          <w:szCs w:val="22"/>
        </w:rPr>
        <w:t xml:space="preserve">required for both </w:t>
      </w:r>
      <w:r w:rsidR="00EF6F2B" w:rsidRPr="00EF6F2B">
        <w:rPr>
          <w:rFonts w:asciiTheme="minorHAnsi" w:hAnsiTheme="minorHAnsi" w:cs="Courier New"/>
          <w:sz w:val="22"/>
          <w:szCs w:val="22"/>
        </w:rPr>
        <w:t xml:space="preserve">data products </w:t>
      </w:r>
      <w:r>
        <w:rPr>
          <w:rFonts w:asciiTheme="minorHAnsi" w:hAnsiTheme="minorHAnsi" w:cs="Courier New"/>
          <w:sz w:val="22"/>
          <w:szCs w:val="22"/>
        </w:rPr>
        <w:t xml:space="preserve">and </w:t>
      </w:r>
      <w:r w:rsidR="00EF6F2B" w:rsidRPr="00EF6F2B">
        <w:rPr>
          <w:rFonts w:asciiTheme="minorHAnsi" w:hAnsiTheme="minorHAnsi" w:cs="Courier New"/>
          <w:sz w:val="22"/>
          <w:szCs w:val="22"/>
        </w:rPr>
        <w:t>datasets?</w:t>
      </w:r>
    </w:p>
    <w:p w:rsidR="006F1076" w:rsidRDefault="006F1076" w:rsidP="00074599">
      <w:pPr>
        <w:rPr>
          <w:rFonts w:asciiTheme="minorHAnsi" w:hAnsiTheme="minorHAnsi" w:cs="Courier New"/>
          <w:i/>
          <w:sz w:val="22"/>
          <w:szCs w:val="22"/>
        </w:rPr>
      </w:pPr>
    </w:p>
    <w:p w:rsidR="00EF6F2B" w:rsidRDefault="00EF6F2B" w:rsidP="00074599">
      <w:pPr>
        <w:rPr>
          <w:rFonts w:asciiTheme="minorHAnsi" w:hAnsiTheme="minorHAnsi" w:cs="Courier New"/>
          <w:sz w:val="22"/>
          <w:szCs w:val="22"/>
        </w:rPr>
      </w:pPr>
      <w:r w:rsidRPr="001A0ADC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 w:rsidRPr="001A0ADC">
        <w:rPr>
          <w:rFonts w:asciiTheme="minorHAnsi" w:hAnsiTheme="minorHAnsi" w:cs="Courier New"/>
          <w:sz w:val="22"/>
          <w:szCs w:val="22"/>
        </w:rPr>
        <w:t>raised</w:t>
      </w:r>
      <w:proofErr w:type="gramEnd"/>
      <w:r w:rsidRPr="001A0ADC">
        <w:rPr>
          <w:rFonts w:asciiTheme="minorHAnsi" w:hAnsiTheme="minorHAnsi" w:cs="Courier New"/>
          <w:sz w:val="22"/>
          <w:szCs w:val="22"/>
        </w:rPr>
        <w:t xml:space="preserve"> during discussion of agenda item:</w:t>
      </w:r>
    </w:p>
    <w:p w:rsidR="00EF6F2B" w:rsidRDefault="00EF6F2B" w:rsidP="00074599">
      <w:pPr>
        <w:pStyle w:val="ListParagraph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fact that the products </w:t>
      </w:r>
      <w:r w:rsidR="004F3EF5">
        <w:rPr>
          <w:rFonts w:asciiTheme="minorHAnsi" w:hAnsiTheme="minorHAnsi" w:cs="Courier New"/>
          <w:sz w:val="22"/>
          <w:szCs w:val="22"/>
        </w:rPr>
        <w:t xml:space="preserve">would be </w:t>
      </w:r>
      <w:r>
        <w:rPr>
          <w:rFonts w:asciiTheme="minorHAnsi" w:hAnsiTheme="minorHAnsi" w:cs="Courier New"/>
          <w:sz w:val="22"/>
          <w:szCs w:val="22"/>
        </w:rPr>
        <w:t xml:space="preserve">available on the website could be viewed as an endorsement, so wording would have to careful. </w:t>
      </w:r>
    </w:p>
    <w:p w:rsidR="00EF6F2B" w:rsidRPr="00EF6F2B" w:rsidRDefault="00EF6F2B" w:rsidP="00074599">
      <w:pPr>
        <w:pStyle w:val="ListParagraph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Could the users be encouraged to report problems with the products? </w:t>
      </w:r>
    </w:p>
    <w:p w:rsidR="00EF6F2B" w:rsidRPr="00EF6F2B" w:rsidRDefault="004F3EF5" w:rsidP="00074599">
      <w:pPr>
        <w:pStyle w:val="ListParagraph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If MEDIN decides to include data products on the portal, </w:t>
      </w:r>
      <w:r w:rsidR="00EF6F2B" w:rsidRP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MEDIN </w:t>
      </w:r>
      <w:r w:rsidR="007D589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will </w:t>
      </w:r>
      <w:r w:rsidR="007D589E" w:rsidRP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>need</w:t>
      </w:r>
      <w:r w:rsidR="00EF6F2B" w:rsidRP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to advertise the </w:t>
      </w:r>
      <w:r w:rsidR="007D589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opportunity </w:t>
      </w:r>
      <w:r w:rsidR="007D589E" w:rsidRP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>so</w:t>
      </w:r>
      <w:r w:rsidR="00EF6F2B" w:rsidRP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that it is clear that this in an open service</w:t>
      </w:r>
      <w:r w:rsid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and not purely as a means of particular organisations advertising their products and services</w:t>
      </w:r>
      <w:r w:rsidR="00EF6F2B" w:rsidRPr="00EF6F2B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. </w:t>
      </w:r>
    </w:p>
    <w:p w:rsidR="00EF6F2B" w:rsidRPr="00EF6F2B" w:rsidRDefault="00076DF1" w:rsidP="00074599">
      <w:pPr>
        <w:pStyle w:val="ListParagraph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The</w:t>
      </w:r>
      <w:r w:rsidR="004F3EF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subgroup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could develop some criteria for products and services as a way of QC.</w:t>
      </w:r>
    </w:p>
    <w:p w:rsidR="00456FA0" w:rsidRPr="00BA659E" w:rsidRDefault="00E8211D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>8</w:t>
      </w:r>
      <w:r w:rsidR="00456FA0" w:rsidRPr="00BA659E">
        <w:rPr>
          <w:rFonts w:cs="Courier New"/>
        </w:rPr>
        <w:t>. AOB</w:t>
      </w:r>
    </w:p>
    <w:p w:rsidR="00456FA0" w:rsidRPr="00BA659E" w:rsidRDefault="007D7676" w:rsidP="00074599">
      <w:pPr>
        <w:pStyle w:val="Heading4"/>
        <w:numPr>
          <w:ilvl w:val="0"/>
          <w:numId w:val="7"/>
        </w:numPr>
      </w:pPr>
      <w:r w:rsidRPr="00BA659E">
        <w:t xml:space="preserve">NOC governance </w:t>
      </w:r>
    </w:p>
    <w:p w:rsidR="00DD0FDF" w:rsidRDefault="00DB5822" w:rsidP="00074599">
      <w:p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GA gave an overview of the possibility of a change of governance to NOC.</w:t>
      </w:r>
    </w:p>
    <w:p w:rsidR="00DB5822" w:rsidRDefault="00DB5822" w:rsidP="00074599">
      <w:pPr>
        <w:rPr>
          <w:rFonts w:asciiTheme="minorHAnsi" w:hAnsiTheme="minorHAnsi" w:cs="Courier New"/>
          <w:sz w:val="22"/>
          <w:szCs w:val="22"/>
        </w:rPr>
      </w:pPr>
    </w:p>
    <w:p w:rsidR="00DB5822" w:rsidRDefault="00DB5822" w:rsidP="00074599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>The likelihood of the change of governance has reduced</w:t>
      </w:r>
      <w:r w:rsidR="00A05AC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slightly </w:t>
      </w:r>
      <w:r w:rsidRP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>as NERC and NOC are revisiting the previous decision</w:t>
      </w:r>
      <w:r w:rsidR="00A05AC5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to give NOC charitable status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following </w:t>
      </w:r>
      <w:r w:rsidR="00074599">
        <w:rPr>
          <w:rFonts w:asciiTheme="minorHAnsi" w:eastAsiaTheme="minorHAnsi" w:hAnsiTheme="minorHAnsi" w:cs="Courier New"/>
          <w:sz w:val="22"/>
          <w:szCs w:val="22"/>
          <w:lang w:eastAsia="en-US"/>
        </w:rPr>
        <w:t>recent government announcements</w:t>
      </w:r>
      <w:r w:rsidRP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. </w:t>
      </w:r>
    </w:p>
    <w:p w:rsidR="00DB5822" w:rsidRDefault="00A05AC5" w:rsidP="00074599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A p</w:t>
      </w:r>
      <w:r w:rsid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ossible alternative could be that </w:t>
      </w:r>
      <w:r w:rsidR="00DB5822" w:rsidRP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>NOC could separate from NERC b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ut not from the government but t</w:t>
      </w:r>
      <w:r w:rsidR="00DB5822" w:rsidRP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he timeframe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for any decisions being made </w:t>
      </w:r>
      <w:r w:rsidR="00DB5822" w:rsidRPr="00DB5822">
        <w:rPr>
          <w:rFonts w:asciiTheme="minorHAnsi" w:eastAsiaTheme="minorHAnsi" w:hAnsiTheme="minorHAnsi" w:cs="Courier New"/>
          <w:sz w:val="22"/>
          <w:szCs w:val="22"/>
          <w:lang w:eastAsia="en-US"/>
        </w:rPr>
        <w:t>is very unclear.</w:t>
      </w:r>
    </w:p>
    <w:p w:rsidR="003602F7" w:rsidRDefault="003602F7" w:rsidP="00074599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</w:p>
    <w:p w:rsidR="000766DC" w:rsidRDefault="000766DC" w:rsidP="00074599">
      <w:pPr>
        <w:rPr>
          <w:rFonts w:asciiTheme="minorHAnsi" w:hAnsiTheme="minorHAnsi" w:cs="Courier New"/>
          <w:sz w:val="22"/>
          <w:szCs w:val="22"/>
        </w:rPr>
      </w:pPr>
      <w:r w:rsidRPr="00BA659E">
        <w:rPr>
          <w:rFonts w:asciiTheme="minorHAnsi" w:hAnsiTheme="minorHAnsi" w:cs="Courier New"/>
          <w:sz w:val="22"/>
          <w:szCs w:val="22"/>
        </w:rPr>
        <w:t xml:space="preserve">Points </w:t>
      </w:r>
      <w:proofErr w:type="gramStart"/>
      <w:r>
        <w:rPr>
          <w:rFonts w:asciiTheme="minorHAnsi" w:hAnsiTheme="minorHAnsi" w:cs="Courier New"/>
          <w:sz w:val="22"/>
          <w:szCs w:val="22"/>
        </w:rPr>
        <w:t>raised</w:t>
      </w:r>
      <w:proofErr w:type="gramEnd"/>
      <w:r>
        <w:rPr>
          <w:rFonts w:asciiTheme="minorHAnsi" w:hAnsiTheme="minorHAnsi" w:cs="Courier New"/>
          <w:sz w:val="22"/>
          <w:szCs w:val="22"/>
        </w:rPr>
        <w:t xml:space="preserve"> during</w:t>
      </w:r>
      <w:r w:rsidRPr="00BA659E">
        <w:rPr>
          <w:rFonts w:asciiTheme="minorHAnsi" w:hAnsiTheme="minorHAnsi" w:cs="Courier New"/>
          <w:sz w:val="22"/>
          <w:szCs w:val="22"/>
        </w:rPr>
        <w:t xml:space="preserve"> discussion of agenda item:</w:t>
      </w:r>
    </w:p>
    <w:p w:rsidR="000766DC" w:rsidRDefault="000766DC" w:rsidP="000745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GA would need to inform MEDIN</w:t>
      </w:r>
      <w:r w:rsidRP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about any </w:t>
      </w:r>
      <w:r w:rsidRP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potential difficulties </w:t>
      </w: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around</w:t>
      </w:r>
      <w:r w:rsidRP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BODC hosting MEDIN. </w:t>
      </w:r>
    </w:p>
    <w:p w:rsidR="000766DC" w:rsidRPr="000766DC" w:rsidRDefault="0045376F" w:rsidP="000745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>
        <w:rPr>
          <w:rFonts w:asciiTheme="minorHAnsi" w:eastAsiaTheme="minorHAnsi" w:hAnsiTheme="minorHAnsi" w:cs="Courier New"/>
          <w:sz w:val="22"/>
          <w:szCs w:val="22"/>
          <w:lang w:eastAsia="en-US"/>
        </w:rPr>
        <w:t>Continued</w:t>
      </w:r>
      <w:r w:rsid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discussions to be held following further information. </w:t>
      </w:r>
      <w:r w:rsidR="000766DC" w:rsidRP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>Once decisions have been made this</w:t>
      </w:r>
      <w:r w:rsid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information</w:t>
      </w:r>
      <w:r w:rsidR="000766DC" w:rsidRPr="000766DC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 will need to be taken to the Sponsors Board and to MSCC.</w:t>
      </w:r>
    </w:p>
    <w:p w:rsidR="000766DC" w:rsidRPr="000766DC" w:rsidRDefault="000766DC" w:rsidP="00074599">
      <w:pPr>
        <w:pStyle w:val="ListParagraph"/>
        <w:rPr>
          <w:rFonts w:asciiTheme="minorHAnsi" w:hAnsiTheme="minorHAnsi" w:cs="Courier New"/>
          <w:sz w:val="22"/>
          <w:szCs w:val="22"/>
        </w:rPr>
      </w:pPr>
    </w:p>
    <w:p w:rsidR="00DD0FDF" w:rsidRPr="00BA659E" w:rsidRDefault="00E8211D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>9</w:t>
      </w:r>
      <w:r w:rsidR="00DD0FDF" w:rsidRPr="00BA659E">
        <w:rPr>
          <w:rFonts w:cs="Courier New"/>
        </w:rPr>
        <w:t>. Date for next meeting.</w:t>
      </w:r>
    </w:p>
    <w:p w:rsidR="00DD0FDF" w:rsidRPr="00BA659E" w:rsidRDefault="00E8211D" w:rsidP="00074599">
      <w:pPr>
        <w:rPr>
          <w:rFonts w:asciiTheme="minorHAnsi" w:hAnsiTheme="minorHAnsi" w:cs="Courier New"/>
          <w:sz w:val="22"/>
          <w:szCs w:val="22"/>
        </w:rPr>
      </w:pPr>
      <w:r w:rsidRPr="00BA659E">
        <w:rPr>
          <w:rFonts w:asciiTheme="minorHAnsi" w:hAnsiTheme="minorHAnsi" w:cs="Courier New"/>
          <w:sz w:val="22"/>
          <w:szCs w:val="22"/>
        </w:rPr>
        <w:t>Tuesday 22</w:t>
      </w:r>
      <w:r w:rsidRPr="00BA659E">
        <w:rPr>
          <w:rFonts w:asciiTheme="minorHAnsi" w:hAnsiTheme="minorHAnsi" w:cs="Courier New"/>
          <w:sz w:val="22"/>
          <w:szCs w:val="22"/>
          <w:vertAlign w:val="superscript"/>
        </w:rPr>
        <w:t>nd</w:t>
      </w:r>
      <w:r w:rsidRPr="00BA659E">
        <w:rPr>
          <w:rFonts w:asciiTheme="minorHAnsi" w:hAnsiTheme="minorHAnsi" w:cs="Courier New"/>
          <w:sz w:val="22"/>
          <w:szCs w:val="22"/>
        </w:rPr>
        <w:t xml:space="preserve"> September 2015, </w:t>
      </w:r>
      <w:r w:rsidR="00091906">
        <w:rPr>
          <w:rFonts w:asciiTheme="minorHAnsi" w:hAnsiTheme="minorHAnsi" w:cs="Courier New"/>
          <w:sz w:val="22"/>
          <w:szCs w:val="22"/>
        </w:rPr>
        <w:t>N</w:t>
      </w:r>
      <w:r w:rsidRPr="00BA659E">
        <w:rPr>
          <w:rFonts w:asciiTheme="minorHAnsi" w:hAnsiTheme="minorHAnsi" w:cs="Courier New"/>
          <w:sz w:val="22"/>
          <w:szCs w:val="22"/>
        </w:rPr>
        <w:t>ational Oceanography Centre, Liverpool</w:t>
      </w:r>
    </w:p>
    <w:p w:rsidR="00E8211D" w:rsidRPr="00BA659E" w:rsidRDefault="00DD0FDF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lastRenderedPageBreak/>
        <w:t>Papers</w:t>
      </w:r>
    </w:p>
    <w:tbl>
      <w:tblPr>
        <w:tblW w:w="5659" w:type="dxa"/>
        <w:tblInd w:w="534" w:type="dxa"/>
        <w:tblLook w:val="04A0" w:firstRow="1" w:lastRow="0" w:firstColumn="1" w:lastColumn="0" w:noHBand="0" w:noVBand="1"/>
      </w:tblPr>
      <w:tblGrid>
        <w:gridCol w:w="5659"/>
      </w:tblGrid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P1_MEDIN_Exec_minutes_12022015_v3.docx</w:t>
            </w:r>
          </w:p>
        </w:tc>
      </w:tr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P2_MEDIN_Finance_report_201415_draft.docx</w:t>
            </w:r>
          </w:p>
        </w:tc>
      </w:tr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P3_MEDIN_Annual_Report_2015_draft.docx</w:t>
            </w:r>
          </w:p>
        </w:tc>
      </w:tr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P4_MEDINWorkProgramme_201516_draft_v4.docx</w:t>
            </w:r>
          </w:p>
        </w:tc>
      </w:tr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P5_ReviewofWorkStreamProgress.docx</w:t>
            </w:r>
          </w:p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P6_MEDIN_SPONSOR_BOARD_DRAFT_MIN_2_March_2015.docx</w:t>
            </w:r>
          </w:p>
        </w:tc>
      </w:tr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P7_MEDIN_Data_Clause_revised.docx</w:t>
            </w:r>
          </w:p>
        </w:tc>
      </w:tr>
      <w:tr w:rsidR="00E8211D" w:rsidRPr="00BA659E" w:rsidTr="00A54ABF">
        <w:trPr>
          <w:trHeight w:val="65"/>
        </w:trPr>
        <w:tc>
          <w:tcPr>
            <w:tcW w:w="5659" w:type="dxa"/>
            <w:hideMark/>
          </w:tcPr>
          <w:p w:rsidR="00E8211D" w:rsidRPr="00BA659E" w:rsidRDefault="00E8211D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P8_MEDIN_MSCC_Data_and_InformationStrategyPaper_final.docx</w:t>
            </w:r>
          </w:p>
          <w:p w:rsidR="007D7676" w:rsidRPr="00BA659E" w:rsidRDefault="007D7676" w:rsidP="00074599">
            <w:pPr>
              <w:spacing w:line="276" w:lineRule="auto"/>
              <w:rPr>
                <w:rFonts w:asciiTheme="minorHAnsi" w:hAnsiTheme="minorHAnsi" w:cs="Courier New"/>
                <w:sz w:val="20"/>
                <w:szCs w:val="20"/>
                <w:lang w:eastAsia="en-US"/>
              </w:rPr>
            </w:pPr>
            <w:r w:rsidRPr="00BA659E">
              <w:rPr>
                <w:rFonts w:asciiTheme="minorHAnsi" w:hAnsiTheme="minorHAnsi" w:cs="Courier New"/>
                <w:sz w:val="20"/>
                <w:szCs w:val="20"/>
                <w:lang w:eastAsia="en-US"/>
              </w:rPr>
              <w:t>P9_Catalogue Products and Services.xlsx</w:t>
            </w:r>
          </w:p>
        </w:tc>
      </w:tr>
    </w:tbl>
    <w:p w:rsidR="00E8211D" w:rsidRPr="00BA659E" w:rsidRDefault="00E8211D" w:rsidP="00074599">
      <w:pPr>
        <w:rPr>
          <w:rFonts w:asciiTheme="minorHAnsi" w:hAnsiTheme="minorHAnsi" w:cs="Courier New"/>
        </w:rPr>
      </w:pPr>
    </w:p>
    <w:p w:rsidR="00DC34E2" w:rsidRPr="00BA659E" w:rsidRDefault="001E19D3" w:rsidP="00074599">
      <w:pPr>
        <w:pStyle w:val="Heading3"/>
        <w:rPr>
          <w:rFonts w:cs="Courier New"/>
        </w:rPr>
      </w:pPr>
      <w:r w:rsidRPr="00BA659E">
        <w:rPr>
          <w:rFonts w:cs="Courier New"/>
        </w:rPr>
        <w:t>Actions Table</w:t>
      </w:r>
    </w:p>
    <w:tbl>
      <w:tblPr>
        <w:tblStyle w:val="LightShading-Accent111"/>
        <w:tblpPr w:leftFromText="180" w:rightFromText="180" w:vertAnchor="text" w:tblpXSpec="center" w:tblpY="1"/>
        <w:tblOverlap w:val="never"/>
        <w:tblW w:w="9386" w:type="dxa"/>
        <w:tblLook w:val="04A0" w:firstRow="1" w:lastRow="0" w:firstColumn="1" w:lastColumn="0" w:noHBand="0" w:noVBand="1"/>
      </w:tblPr>
      <w:tblGrid>
        <w:gridCol w:w="855"/>
        <w:gridCol w:w="7187"/>
        <w:gridCol w:w="1344"/>
      </w:tblGrid>
      <w:tr w:rsidR="009B7F88" w:rsidRPr="00BA659E" w:rsidTr="00977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:rsidR="00D75C7B" w:rsidRPr="00BA659E" w:rsidRDefault="00D75C7B" w:rsidP="00074599">
            <w:pPr>
              <w:rPr>
                <w:rFonts w:asciiTheme="minorHAnsi" w:hAnsiTheme="minorHAnsi" w:cs="Courier New"/>
                <w:b w:val="0"/>
                <w:bCs w:val="0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Action</w:t>
            </w:r>
          </w:p>
        </w:tc>
        <w:tc>
          <w:tcPr>
            <w:tcW w:w="7187" w:type="dxa"/>
            <w:hideMark/>
          </w:tcPr>
          <w:p w:rsidR="00D75C7B" w:rsidRPr="00BA659E" w:rsidRDefault="00D75C7B" w:rsidP="00074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 w:val="0"/>
                <w:bCs w:val="0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344" w:type="dxa"/>
            <w:hideMark/>
          </w:tcPr>
          <w:p w:rsidR="00D75C7B" w:rsidRPr="00BA659E" w:rsidRDefault="00D75C7B" w:rsidP="00074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 w:val="0"/>
                <w:bCs w:val="0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Status</w:t>
            </w:r>
          </w:p>
        </w:tc>
      </w:tr>
      <w:tr w:rsidR="009B7F88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  <w:hideMark/>
          </w:tcPr>
          <w:p w:rsidR="00D75C7B" w:rsidRPr="00BA659E" w:rsidRDefault="00D75C7B" w:rsidP="00074599">
            <w:pPr>
              <w:rPr>
                <w:rFonts w:asciiTheme="minorHAnsi" w:hAnsiTheme="minorHAnsi" w:cs="Courier New"/>
                <w:b w:val="0"/>
                <w:bCs w:val="0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0.01</w:t>
            </w:r>
          </w:p>
        </w:tc>
        <w:tc>
          <w:tcPr>
            <w:tcW w:w="7187" w:type="dxa"/>
            <w:tcBorders>
              <w:top w:val="nil"/>
              <w:bottom w:val="nil"/>
            </w:tcBorders>
            <w:hideMark/>
          </w:tcPr>
          <w:p w:rsidR="00D75C7B" w:rsidRPr="00BA659E" w:rsidRDefault="00D75C7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bCs/>
                <w:color w:val="auto"/>
                <w:sz w:val="20"/>
                <w:szCs w:val="20"/>
              </w:rPr>
              <w:t>STANDING ACTION on all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send corrections to minutes to CP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D75C7B" w:rsidRPr="00BA659E" w:rsidRDefault="00D75C7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9770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C7B" w:rsidRPr="00BA659E" w:rsidRDefault="00D75C7B" w:rsidP="00074599">
            <w:pPr>
              <w:rPr>
                <w:rFonts w:asciiTheme="minorHAnsi" w:hAnsiTheme="minorHAnsi" w:cs="Courier New"/>
                <w:b w:val="0"/>
                <w:bCs w:val="0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0.02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C7B" w:rsidRPr="00BA659E" w:rsidRDefault="00D75C7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bCs/>
                <w:color w:val="auto"/>
                <w:sz w:val="20"/>
                <w:szCs w:val="20"/>
              </w:rPr>
              <w:t>STANDING ACTION on all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send articles for the next Marine Data News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75C7B" w:rsidRPr="00BA659E" w:rsidRDefault="00D75C7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36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D75C7B" w:rsidRPr="00BA659E" w:rsidRDefault="00D75C7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2959C7" w:rsidRPr="00BA659E" w:rsidRDefault="002959C7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D75C7B" w:rsidRPr="00BA659E" w:rsidRDefault="00D75C7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3653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C7B" w:rsidRPr="00BA659E" w:rsidRDefault="00D75C7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4.12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C7B" w:rsidRDefault="00D75C7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SG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review MEDIN Partners’ Data Policy spreadsheet before final publication and ask relevant parties if reference data sets are available under Open Government Licence (OGL).</w:t>
            </w:r>
          </w:p>
          <w:p w:rsidR="007D643E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 xml:space="preserve">Action amended: 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>Publish MEDIN Partners’ Data Policy Spreadsheet on MEDIN website.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75C7B" w:rsidRPr="00BA659E" w:rsidRDefault="00D75C7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  <w:highlight w:val="yellow"/>
              </w:rPr>
            </w:pPr>
          </w:p>
        </w:tc>
      </w:tr>
      <w:tr w:rsidR="009B7F88" w:rsidRPr="00BA659E" w:rsidTr="0036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  <w:hideMark/>
          </w:tcPr>
          <w:p w:rsidR="00D75C7B" w:rsidRPr="00BA659E" w:rsidRDefault="00D75C7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9.1</w:t>
            </w:r>
          </w:p>
        </w:tc>
        <w:tc>
          <w:tcPr>
            <w:tcW w:w="7187" w:type="dxa"/>
            <w:tcBorders>
              <w:top w:val="nil"/>
              <w:bottom w:val="nil"/>
            </w:tcBorders>
            <w:hideMark/>
          </w:tcPr>
          <w:p w:rsidR="00D75C7B" w:rsidRPr="00BA659E" w:rsidRDefault="00D75C7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iCs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 xml:space="preserve">DAC WG 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to report on the task to</w:t>
            </w: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 xml:space="preserve"> </w:t>
            </w:r>
            <w:r w:rsidRPr="00BA659E">
              <w:rPr>
                <w:rFonts w:asciiTheme="minorHAnsi" w:hAnsiTheme="minorHAnsi" w:cs="Courier New"/>
                <w:iCs/>
                <w:color w:val="auto"/>
                <w:sz w:val="20"/>
                <w:szCs w:val="20"/>
              </w:rPr>
              <w:t>track the progress of a TCE offshore renewable data set through the MEDIN system, including subsequent use to derive products / assessments in order to satisfy a key driver and provide a commentary/report.</w:t>
            </w:r>
          </w:p>
          <w:p w:rsidR="002959C7" w:rsidRPr="00BA659E" w:rsidRDefault="002959C7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i/>
                <w:iCs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All DACs have checked the data holdings. RM to assess where the gaps are.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D75C7B" w:rsidRPr="00BA659E" w:rsidRDefault="00D75C7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9770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F5052" w:rsidRPr="00BA659E" w:rsidRDefault="00DF5052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10.3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DF5052" w:rsidRPr="00BA659E" w:rsidRDefault="00DF5052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follow up letter to MMO.</w:t>
            </w:r>
          </w:p>
          <w:p w:rsidR="002959C7" w:rsidRPr="00BA659E" w:rsidRDefault="002959C7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Dr Dickon Howell, Acting Chief Scientific Advisor MMO has contacted CP and will attend the MEDIN Sponsor’s Board.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F5052" w:rsidRPr="00BA659E" w:rsidRDefault="00DF5052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36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  <w:hideMark/>
          </w:tcPr>
          <w:p w:rsidR="00DF5052" w:rsidRPr="00BA659E" w:rsidRDefault="00DF5052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10.9</w:t>
            </w:r>
          </w:p>
        </w:tc>
        <w:tc>
          <w:tcPr>
            <w:tcW w:w="7187" w:type="dxa"/>
            <w:tcBorders>
              <w:top w:val="nil"/>
              <w:bottom w:val="nil"/>
            </w:tcBorders>
            <w:hideMark/>
          </w:tcPr>
          <w:p w:rsidR="00DF5052" w:rsidRPr="00BA659E" w:rsidRDefault="00DF5052" w:rsidP="00074599">
            <w:pPr>
              <w:ind w:righ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MO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and Steve Hall, NOC to produce a paper for Executive team about expanding MEDIN to include overseas territories</w:t>
            </w:r>
            <w:r w:rsidR="00BA0320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, so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that necessary </w:t>
            </w:r>
            <w:r w:rsidR="004D5A3F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additional 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resources can be identified.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DF5052" w:rsidRPr="00BA659E" w:rsidRDefault="00DF5052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3653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052" w:rsidRPr="00BA659E" w:rsidRDefault="00DF5052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11.1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DF5052" w:rsidRPr="00BA659E" w:rsidRDefault="00DF5052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draft a paragraph on MEDIN position on products for Exec Team to discuss.</w:t>
            </w:r>
            <w:r w:rsidR="001F6FD7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(Linked to </w:t>
            </w:r>
            <w:r w:rsidR="00545F0A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action </w:t>
            </w:r>
            <w:r w:rsidR="001F6FD7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8.15)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F5052" w:rsidRPr="00BA659E" w:rsidRDefault="00DF5052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36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  <w:hideMark/>
          </w:tcPr>
          <w:p w:rsidR="00DF5052" w:rsidRPr="00BA659E" w:rsidRDefault="00DF5052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11.3</w:t>
            </w:r>
          </w:p>
        </w:tc>
        <w:tc>
          <w:tcPr>
            <w:tcW w:w="7187" w:type="dxa"/>
            <w:tcBorders>
              <w:top w:val="nil"/>
              <w:bottom w:val="nil"/>
            </w:tcBorders>
            <w:hideMark/>
          </w:tcPr>
          <w:p w:rsidR="003263BC" w:rsidRPr="00BA659E" w:rsidRDefault="00DF5052" w:rsidP="00074599">
            <w:pPr>
              <w:ind w:righ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DH and CP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negotiate with sponsors about moving to a funding agreement.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DF5052" w:rsidRPr="00BA659E" w:rsidRDefault="00DF5052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9770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  <w:hideMark/>
          </w:tcPr>
          <w:p w:rsidR="00545F0A" w:rsidRPr="00BA659E" w:rsidRDefault="00545F0A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11.15</w:t>
            </w:r>
          </w:p>
        </w:tc>
        <w:tc>
          <w:tcPr>
            <w:tcW w:w="7187" w:type="dxa"/>
            <w:tcBorders>
              <w:top w:val="nil"/>
              <w:bottom w:val="nil"/>
            </w:tcBorders>
            <w:hideMark/>
          </w:tcPr>
          <w:p w:rsidR="00545F0A" w:rsidRPr="00BA659E" w:rsidRDefault="00545F0A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provide input to </w:t>
            </w:r>
            <w:proofErr w:type="spellStart"/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EMODNet’s</w:t>
            </w:r>
            <w:proofErr w:type="spellEnd"/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</w:t>
            </w:r>
            <w:r w:rsidR="0058739B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Portal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on human activities.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45F0A" w:rsidRPr="00BA659E" w:rsidRDefault="00545F0A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36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  <w:hideMark/>
          </w:tcPr>
          <w:p w:rsidR="00545F0A" w:rsidRPr="00BA659E" w:rsidRDefault="00545F0A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12.1</w:t>
            </w:r>
          </w:p>
        </w:tc>
        <w:tc>
          <w:tcPr>
            <w:tcW w:w="7187" w:type="dxa"/>
            <w:tcBorders>
              <w:top w:val="nil"/>
              <w:bottom w:val="nil"/>
            </w:tcBorders>
            <w:hideMark/>
          </w:tcPr>
          <w:p w:rsidR="00545F0A" w:rsidRPr="00BA659E" w:rsidRDefault="00545F0A" w:rsidP="00074599">
            <w:pPr>
              <w:ind w:righ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MO/CP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collate a list of existing </w:t>
            </w:r>
            <w:r w:rsidR="00B71FEB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data 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product</w:t>
            </w:r>
            <w:r w:rsidR="006A3544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s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and services and report to Exec at next meeting.</w:t>
            </w:r>
            <w:r w:rsidR="006A3544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(linked to action 8.15, 11.1)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45F0A" w:rsidRPr="00BA659E" w:rsidRDefault="00545F0A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545F0A" w:rsidRPr="00BA659E" w:rsidRDefault="00545F0A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12.3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545F0A" w:rsidRPr="00BA659E" w:rsidRDefault="00951A6F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HW</w:t>
            </w:r>
            <w:r w:rsidR="00545F0A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compile list of </w:t>
            </w:r>
            <w:r w:rsidR="00B71FEB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MEDIN </w:t>
            </w:r>
            <w:r w:rsidR="00545F0A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partne</w:t>
            </w:r>
            <w:r w:rsidR="00EE176D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rs for inclusion on the website and make the </w:t>
            </w:r>
            <w:r w:rsidR="00B71FEB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MEDIN </w:t>
            </w:r>
            <w:r w:rsidR="00EE176D"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sponsors more visible on the website.</w:t>
            </w:r>
          </w:p>
          <w:p w:rsidR="0086766C" w:rsidRPr="00BA659E" w:rsidRDefault="0086766C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i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Compiling list has started.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45F0A" w:rsidRPr="00BA659E" w:rsidRDefault="00545F0A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B71FEB" w:rsidRPr="00BA659E" w:rsidRDefault="00B71FE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12.7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B71FEB" w:rsidRPr="00BA659E" w:rsidRDefault="00B71FE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incorporate changes suggested by MC, and then </w:t>
            </w:r>
            <w:proofErr w:type="gramStart"/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pass</w:t>
            </w:r>
            <w:proofErr w:type="gramEnd"/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it through the contracts department and appropriate legal expertise before circulating document around Sponsors.</w:t>
            </w:r>
          </w:p>
          <w:p w:rsidR="003263BC" w:rsidRPr="00BA659E" w:rsidRDefault="003263BC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To be revis</w:t>
            </w:r>
            <w:r w:rsidR="0086766C"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i</w:t>
            </w:r>
            <w:r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ted when sponsors approached for this FY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71FEB" w:rsidRPr="00BA659E" w:rsidRDefault="00B71FE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B7F88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B71FEB" w:rsidRPr="00BA659E" w:rsidRDefault="00B71FE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12.8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B71FEB" w:rsidRPr="00BA659E" w:rsidRDefault="00717FA5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 xml:space="preserve">CP </w:t>
            </w:r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to contact MSCC asking for a letter/</w:t>
            </w:r>
            <w:proofErr w:type="spellStart"/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>MoU</w:t>
            </w:r>
            <w:proofErr w:type="spellEnd"/>
            <w:r w:rsidRPr="00BA659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acknowledging the delegation of responsibility of MEDIN to NERC which can be sent to the Sponsors with the Finance Agreement.</w:t>
            </w:r>
          </w:p>
          <w:p w:rsidR="0086766C" w:rsidRPr="00BA659E" w:rsidRDefault="0086766C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BA659E">
              <w:rPr>
                <w:rFonts w:asciiTheme="minorHAnsi" w:hAnsiTheme="minorHAnsi" w:cs="Courier New"/>
                <w:i/>
                <w:color w:val="auto"/>
                <w:sz w:val="20"/>
                <w:szCs w:val="20"/>
              </w:rPr>
              <w:t>To be revisited when sponsors approached for this FY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71FEB" w:rsidRPr="00BA659E" w:rsidRDefault="00B71FE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13.1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DH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D643E">
              <w:rPr>
                <w:rFonts w:asciiTheme="minorHAnsi" w:eastAsiaTheme="minorHAnsi" w:hAnsiTheme="minorHAnsi" w:cs="Courier New"/>
                <w:color w:val="auto"/>
                <w:sz w:val="20"/>
                <w:szCs w:val="20"/>
                <w:lang w:eastAsia="en-US"/>
              </w:rPr>
              <w:t>to report back on central evidence outcome at next Executive meeting.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13.2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>eview MEDIN’s role in products and services at each Executive Meeting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13.3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MO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present paper he and Steve Hall sent to the FCO regarding UK overseas territories</w:t>
            </w:r>
            <w:r w:rsidR="004D5A3F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along with FCO’s responding paper from Stephan Taylor, at the next Executive Team meeting.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13.4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CP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collapse down the level of detail shown in the finance report and to double check the figures and make any appropriate amendments. </w:t>
            </w:r>
            <w:r w:rsidRPr="007D643E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13.5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request that </w:t>
            </w:r>
            <w:proofErr w:type="spellStart"/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>GeoData</w:t>
            </w:r>
            <w:proofErr w:type="spellEnd"/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add Google Analytics to the MEDIN Data Discovery Portal 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lastRenderedPageBreak/>
              <w:t xml:space="preserve">to generate statistics </w:t>
            </w:r>
            <w:r w:rsidR="004D5A3F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until 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>the portal can be stably hosted by BODC.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lastRenderedPageBreak/>
              <w:t>13.6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circulate updated Annual Report around the Executive Team by 29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  <w:vertAlign w:val="superscript"/>
              </w:rPr>
              <w:t>th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May. This is to include a deadline date by which the Executive Team can respond with any comments and feedback.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13.7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Work Stream Leaders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check KPI's </w:t>
            </w:r>
            <w:proofErr w:type="gramStart"/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>in the 201</w:t>
            </w:r>
            <w:bookmarkStart w:id="1" w:name="_GoBack"/>
            <w:bookmarkEnd w:id="1"/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>5-16 Work Plan</w:t>
            </w:r>
            <w:proofErr w:type="gramEnd"/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 ensure that they are happy </w:t>
            </w:r>
            <w:r w:rsidR="004D5A3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that 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>the targets can be achieved.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13.8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MC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send CP an annotated table of the KPIs in the 2015-16 Work Plan.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13.9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All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send additional comments on the 2015-16 Work Plan to CP.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13.10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  <w:t>CP</w:t>
            </w:r>
            <w:r w:rsidRPr="007D643E">
              <w:rPr>
                <w:rFonts w:asciiTheme="minorHAnsi" w:hAnsiTheme="minorHAnsi" w:cs="Courier New"/>
                <w:color w:val="auto"/>
                <w:sz w:val="20"/>
                <w:szCs w:val="20"/>
              </w:rPr>
              <w:t xml:space="preserve"> to clarify the level of detail wanted by the Sponsors regarding how targets within the Work Plan are achieved and signed off.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13.11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All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send additional comments on the P8 (“</w:t>
            </w:r>
            <w:r w:rsidRPr="007D643E">
              <w:rPr>
                <w:rFonts w:asciiTheme="minorHAnsi" w:hAnsiTheme="minorHAnsi" w:cs="Arial"/>
                <w:color w:val="auto"/>
                <w:sz w:val="20"/>
                <w:szCs w:val="20"/>
                <w:lang w:eastAsia="ja-JP"/>
              </w:rPr>
              <w:t>A Marine Data and Information Strategy for the UK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“) to CP by 10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th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June 2015.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13.12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CP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s</w:t>
            </w:r>
            <w:r w:rsidRPr="007D643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end the updated Data Clause and Data Strategy </w:t>
            </w:r>
            <w:r w:rsidRPr="007D643E">
              <w:rPr>
                <w:rFonts w:asciiTheme="minorHAnsi" w:eastAsiaTheme="minorHAnsi" w:hAnsiTheme="minorHAnsi" w:cs="Courier New"/>
                <w:color w:val="auto"/>
                <w:sz w:val="20"/>
                <w:szCs w:val="20"/>
                <w:lang w:eastAsia="en-US"/>
              </w:rPr>
              <w:t>Document to the Sponsors board prior to being published on the website.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rPr>
                <w:color w:val="auto"/>
              </w:rPr>
            </w:pPr>
            <w:r w:rsidRPr="0097708B">
              <w:rPr>
                <w:rFonts w:asciiTheme="minorHAnsi" w:hAnsiTheme="minorHAnsi" w:cs="Courier New"/>
                <w:color w:val="auto"/>
                <w:sz w:val="20"/>
                <w:szCs w:val="20"/>
              </w:rPr>
              <w:t>13.13</w:t>
            </w: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7D643E" w:rsidRDefault="007D643E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color w:val="auto"/>
                <w:sz w:val="20"/>
                <w:szCs w:val="20"/>
              </w:rPr>
            </w:pPr>
            <w:r w:rsidRPr="007D643E">
              <w:rPr>
                <w:rFonts w:asciiTheme="minorHAnsi" w:eastAsiaTheme="minorHAnsi" w:hAnsiTheme="minorHAnsi" w:cs="Courier New"/>
                <w:b/>
                <w:color w:val="auto"/>
                <w:sz w:val="20"/>
                <w:szCs w:val="20"/>
                <w:lang w:eastAsia="en-US"/>
              </w:rPr>
              <w:t>CP</w:t>
            </w:r>
            <w:r>
              <w:rPr>
                <w:rFonts w:asciiTheme="minorHAnsi" w:eastAsiaTheme="minorHAnsi" w:hAnsiTheme="minorHAnsi" w:cs="Courier New"/>
                <w:color w:val="auto"/>
                <w:sz w:val="20"/>
                <w:szCs w:val="20"/>
                <w:lang w:eastAsia="en-US"/>
              </w:rPr>
              <w:t xml:space="preserve"> to a</w:t>
            </w:r>
            <w:r w:rsidRPr="007D643E">
              <w:rPr>
                <w:rFonts w:asciiTheme="minorHAnsi" w:eastAsiaTheme="minorHAnsi" w:hAnsiTheme="minorHAnsi" w:cs="Courier New"/>
                <w:color w:val="auto"/>
                <w:sz w:val="20"/>
                <w:szCs w:val="20"/>
                <w:lang w:eastAsia="en-US"/>
              </w:rPr>
              <w:t>dd “updating the Data Strategy” to work stream 7 in the 2014-15 work plan.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97708B" w:rsidRDefault="0097708B" w:rsidP="0007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auto"/>
                <w:sz w:val="20"/>
                <w:szCs w:val="20"/>
              </w:rPr>
            </w:pPr>
          </w:p>
        </w:tc>
      </w:tr>
      <w:tr w:rsidR="0097708B" w:rsidRPr="00BA659E" w:rsidTr="00977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bottom w:val="nil"/>
            </w:tcBorders>
          </w:tcPr>
          <w:p w:rsidR="0097708B" w:rsidRPr="00BA659E" w:rsidRDefault="0097708B" w:rsidP="00074599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187" w:type="dxa"/>
            <w:tcBorders>
              <w:top w:val="nil"/>
              <w:bottom w:val="nil"/>
            </w:tcBorders>
          </w:tcPr>
          <w:p w:rsidR="0097708B" w:rsidRPr="00BA659E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97708B" w:rsidRPr="00BA659E" w:rsidRDefault="0097708B" w:rsidP="0007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1E19D3" w:rsidRPr="00BA659E" w:rsidRDefault="001E19D3" w:rsidP="00074599">
      <w:pPr>
        <w:pStyle w:val="Heading3"/>
        <w:rPr>
          <w:rFonts w:cs="Courier New"/>
          <w:color w:val="0070C0"/>
          <w:szCs w:val="22"/>
        </w:rPr>
      </w:pPr>
      <w:bookmarkStart w:id="2" w:name="_Appendix_I"/>
      <w:bookmarkEnd w:id="2"/>
    </w:p>
    <w:sectPr w:rsidR="001E19D3" w:rsidRPr="00BA659E" w:rsidSect="00DC34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65E7DF" w15:done="0"/>
  <w15:commentEx w15:paraId="707D24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BB" w:rsidRDefault="00EF2EBB" w:rsidP="00354AB4">
      <w:r>
        <w:separator/>
      </w:r>
    </w:p>
  </w:endnote>
  <w:endnote w:type="continuationSeparator" w:id="0">
    <w:p w:rsidR="00EF2EBB" w:rsidRDefault="00EF2EBB" w:rsidP="003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BB" w:rsidRDefault="00EF2EBB" w:rsidP="00354AB4">
      <w:r>
        <w:separator/>
      </w:r>
    </w:p>
  </w:footnote>
  <w:footnote w:type="continuationSeparator" w:id="0">
    <w:p w:rsidR="00EF2EBB" w:rsidRDefault="00EF2EBB" w:rsidP="0035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C2" w:rsidRDefault="00816EC2" w:rsidP="00354AB4">
    <w:pPr>
      <w:pStyle w:val="Header"/>
      <w:jc w:val="center"/>
    </w:pPr>
    <w:r>
      <w:rPr>
        <w:noProof/>
      </w:rPr>
      <w:drawing>
        <wp:inline distT="0" distB="0" distL="0" distR="0">
          <wp:extent cx="1609725" cy="533400"/>
          <wp:effectExtent l="19050" t="0" r="9525" b="0"/>
          <wp:docPr id="1" name="Picture 1" descr="Med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n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D2E"/>
    <w:multiLevelType w:val="hybridMultilevel"/>
    <w:tmpl w:val="3940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36E"/>
    <w:multiLevelType w:val="hybridMultilevel"/>
    <w:tmpl w:val="3C2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74DE"/>
    <w:multiLevelType w:val="hybridMultilevel"/>
    <w:tmpl w:val="7C3A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321E"/>
    <w:multiLevelType w:val="hybridMultilevel"/>
    <w:tmpl w:val="A7F0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8FA"/>
    <w:multiLevelType w:val="hybridMultilevel"/>
    <w:tmpl w:val="BB98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09B8"/>
    <w:multiLevelType w:val="hybridMultilevel"/>
    <w:tmpl w:val="311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1191"/>
    <w:multiLevelType w:val="hybridMultilevel"/>
    <w:tmpl w:val="42EA5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26235"/>
    <w:multiLevelType w:val="hybridMultilevel"/>
    <w:tmpl w:val="C7E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FA5"/>
    <w:multiLevelType w:val="hybridMultilevel"/>
    <w:tmpl w:val="DBF4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B79AA"/>
    <w:multiLevelType w:val="hybridMultilevel"/>
    <w:tmpl w:val="9928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A14BE"/>
    <w:multiLevelType w:val="hybridMultilevel"/>
    <w:tmpl w:val="E478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E48C3"/>
    <w:multiLevelType w:val="hybridMultilevel"/>
    <w:tmpl w:val="63D2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50CCD"/>
    <w:multiLevelType w:val="hybridMultilevel"/>
    <w:tmpl w:val="D4DE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7195A"/>
    <w:multiLevelType w:val="hybridMultilevel"/>
    <w:tmpl w:val="8BD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962A2"/>
    <w:multiLevelType w:val="hybridMultilevel"/>
    <w:tmpl w:val="4588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3EFC"/>
    <w:multiLevelType w:val="hybridMultilevel"/>
    <w:tmpl w:val="F60E1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75EC"/>
    <w:multiLevelType w:val="hybridMultilevel"/>
    <w:tmpl w:val="C04821C0"/>
    <w:lvl w:ilvl="0" w:tplc="1FCEA7CA">
      <w:start w:val="1"/>
      <w:numFmt w:val="lowerLetter"/>
      <w:pStyle w:val="Heading4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A1592"/>
    <w:multiLevelType w:val="hybridMultilevel"/>
    <w:tmpl w:val="77F8E8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97EAC"/>
    <w:multiLevelType w:val="hybridMultilevel"/>
    <w:tmpl w:val="A82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B2E0E"/>
    <w:multiLevelType w:val="hybridMultilevel"/>
    <w:tmpl w:val="0E04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7"/>
  </w:num>
  <w:num w:numId="9">
    <w:abstractNumId w:val="18"/>
  </w:num>
  <w:num w:numId="10">
    <w:abstractNumId w:val="9"/>
  </w:num>
  <w:num w:numId="11">
    <w:abstractNumId w:val="8"/>
  </w:num>
  <w:num w:numId="12">
    <w:abstractNumId w:val="17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  <w:num w:numId="17">
    <w:abstractNumId w:val="4"/>
  </w:num>
  <w:num w:numId="18">
    <w:abstractNumId w:val="1"/>
  </w:num>
  <w:num w:numId="19">
    <w:abstractNumId w:val="11"/>
  </w:num>
  <w:num w:numId="20">
    <w:abstractNumId w:val="14"/>
  </w:num>
  <w:num w:numId="21">
    <w:abstractNumId w:val="19"/>
  </w:num>
  <w:num w:numId="22">
    <w:abstractNumId w:val="10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4"/>
    <w:rsid w:val="000041A5"/>
    <w:rsid w:val="000202B2"/>
    <w:rsid w:val="000319D5"/>
    <w:rsid w:val="00074599"/>
    <w:rsid w:val="000766DC"/>
    <w:rsid w:val="00076DF1"/>
    <w:rsid w:val="00082358"/>
    <w:rsid w:val="00091906"/>
    <w:rsid w:val="00092114"/>
    <w:rsid w:val="000A14FE"/>
    <w:rsid w:val="000A656E"/>
    <w:rsid w:val="000C1709"/>
    <w:rsid w:val="000D55F5"/>
    <w:rsid w:val="000E2A43"/>
    <w:rsid w:val="000E5B35"/>
    <w:rsid w:val="000E7BC2"/>
    <w:rsid w:val="00106F9D"/>
    <w:rsid w:val="001073E5"/>
    <w:rsid w:val="00112D72"/>
    <w:rsid w:val="00141794"/>
    <w:rsid w:val="00146D46"/>
    <w:rsid w:val="00153FF4"/>
    <w:rsid w:val="00172B8A"/>
    <w:rsid w:val="001754D7"/>
    <w:rsid w:val="001A0ADC"/>
    <w:rsid w:val="001A0CA0"/>
    <w:rsid w:val="001A3C9B"/>
    <w:rsid w:val="001A43E3"/>
    <w:rsid w:val="001B178B"/>
    <w:rsid w:val="001B32C4"/>
    <w:rsid w:val="001C2141"/>
    <w:rsid w:val="001E19D3"/>
    <w:rsid w:val="001E45B0"/>
    <w:rsid w:val="001E7F3D"/>
    <w:rsid w:val="001F481A"/>
    <w:rsid w:val="001F6FD7"/>
    <w:rsid w:val="00206558"/>
    <w:rsid w:val="002219D9"/>
    <w:rsid w:val="00222661"/>
    <w:rsid w:val="0023138A"/>
    <w:rsid w:val="0023480A"/>
    <w:rsid w:val="00234A09"/>
    <w:rsid w:val="00242261"/>
    <w:rsid w:val="002506B0"/>
    <w:rsid w:val="002542C3"/>
    <w:rsid w:val="00273091"/>
    <w:rsid w:val="00280A9E"/>
    <w:rsid w:val="002959C7"/>
    <w:rsid w:val="002A6B78"/>
    <w:rsid w:val="002A7B57"/>
    <w:rsid w:val="002D575E"/>
    <w:rsid w:val="002E3887"/>
    <w:rsid w:val="002E46FB"/>
    <w:rsid w:val="00302F6E"/>
    <w:rsid w:val="00315015"/>
    <w:rsid w:val="00320CA4"/>
    <w:rsid w:val="003263BC"/>
    <w:rsid w:val="00345AAB"/>
    <w:rsid w:val="00345BB9"/>
    <w:rsid w:val="00354AB4"/>
    <w:rsid w:val="003602F7"/>
    <w:rsid w:val="00360F58"/>
    <w:rsid w:val="00365313"/>
    <w:rsid w:val="00365B6F"/>
    <w:rsid w:val="00373FC6"/>
    <w:rsid w:val="00375B3D"/>
    <w:rsid w:val="003B3010"/>
    <w:rsid w:val="003C18F4"/>
    <w:rsid w:val="003E1A34"/>
    <w:rsid w:val="003E304D"/>
    <w:rsid w:val="003E69BA"/>
    <w:rsid w:val="004033A3"/>
    <w:rsid w:val="00416423"/>
    <w:rsid w:val="00426559"/>
    <w:rsid w:val="0043055A"/>
    <w:rsid w:val="004337F9"/>
    <w:rsid w:val="004411F3"/>
    <w:rsid w:val="00444D3E"/>
    <w:rsid w:val="00446555"/>
    <w:rsid w:val="0045376F"/>
    <w:rsid w:val="00456FA0"/>
    <w:rsid w:val="00474257"/>
    <w:rsid w:val="004820F2"/>
    <w:rsid w:val="004974BB"/>
    <w:rsid w:val="004A1A53"/>
    <w:rsid w:val="004D014C"/>
    <w:rsid w:val="004D5A3F"/>
    <w:rsid w:val="004D6A34"/>
    <w:rsid w:val="004E0B84"/>
    <w:rsid w:val="004E1FB1"/>
    <w:rsid w:val="004E5EF3"/>
    <w:rsid w:val="004E790D"/>
    <w:rsid w:val="004F2C62"/>
    <w:rsid w:val="004F3EF5"/>
    <w:rsid w:val="00503BD7"/>
    <w:rsid w:val="00507B22"/>
    <w:rsid w:val="00510660"/>
    <w:rsid w:val="00530E0B"/>
    <w:rsid w:val="005368A5"/>
    <w:rsid w:val="00537DD0"/>
    <w:rsid w:val="00544CE9"/>
    <w:rsid w:val="00545691"/>
    <w:rsid w:val="00545F0A"/>
    <w:rsid w:val="005637C6"/>
    <w:rsid w:val="00567219"/>
    <w:rsid w:val="00574B56"/>
    <w:rsid w:val="00583717"/>
    <w:rsid w:val="00584ACB"/>
    <w:rsid w:val="0058739B"/>
    <w:rsid w:val="005954A6"/>
    <w:rsid w:val="005B463D"/>
    <w:rsid w:val="005B6993"/>
    <w:rsid w:val="005C3DBA"/>
    <w:rsid w:val="005D12A5"/>
    <w:rsid w:val="005D47DA"/>
    <w:rsid w:val="005E0C0D"/>
    <w:rsid w:val="005F7E50"/>
    <w:rsid w:val="00622F26"/>
    <w:rsid w:val="006325C5"/>
    <w:rsid w:val="0063615E"/>
    <w:rsid w:val="006453DD"/>
    <w:rsid w:val="006519AB"/>
    <w:rsid w:val="006541B1"/>
    <w:rsid w:val="00656B01"/>
    <w:rsid w:val="006620CC"/>
    <w:rsid w:val="0068744A"/>
    <w:rsid w:val="00693589"/>
    <w:rsid w:val="006A098B"/>
    <w:rsid w:val="006A0B82"/>
    <w:rsid w:val="006A3544"/>
    <w:rsid w:val="006A598F"/>
    <w:rsid w:val="006B2202"/>
    <w:rsid w:val="006B2956"/>
    <w:rsid w:val="006B7852"/>
    <w:rsid w:val="006D15D8"/>
    <w:rsid w:val="006D1DD8"/>
    <w:rsid w:val="006D7D8F"/>
    <w:rsid w:val="006E74F0"/>
    <w:rsid w:val="006F1076"/>
    <w:rsid w:val="00703660"/>
    <w:rsid w:val="007166CE"/>
    <w:rsid w:val="00717FA5"/>
    <w:rsid w:val="0072058B"/>
    <w:rsid w:val="0072059F"/>
    <w:rsid w:val="007261F7"/>
    <w:rsid w:val="00730E13"/>
    <w:rsid w:val="00741B70"/>
    <w:rsid w:val="0074585D"/>
    <w:rsid w:val="007527B2"/>
    <w:rsid w:val="00764B5F"/>
    <w:rsid w:val="007662CE"/>
    <w:rsid w:val="0076686E"/>
    <w:rsid w:val="00784D5B"/>
    <w:rsid w:val="00785179"/>
    <w:rsid w:val="00792608"/>
    <w:rsid w:val="0079525A"/>
    <w:rsid w:val="007D1BE3"/>
    <w:rsid w:val="007D589E"/>
    <w:rsid w:val="007D643E"/>
    <w:rsid w:val="007D7676"/>
    <w:rsid w:val="00800D88"/>
    <w:rsid w:val="008032F3"/>
    <w:rsid w:val="00803F10"/>
    <w:rsid w:val="00807F3F"/>
    <w:rsid w:val="00815A6D"/>
    <w:rsid w:val="00816EC2"/>
    <w:rsid w:val="00836743"/>
    <w:rsid w:val="00837278"/>
    <w:rsid w:val="0085199E"/>
    <w:rsid w:val="00862B2C"/>
    <w:rsid w:val="00864909"/>
    <w:rsid w:val="0086766C"/>
    <w:rsid w:val="008877F9"/>
    <w:rsid w:val="008B55EC"/>
    <w:rsid w:val="008C24DE"/>
    <w:rsid w:val="008E5365"/>
    <w:rsid w:val="008F3E95"/>
    <w:rsid w:val="008F4236"/>
    <w:rsid w:val="009016F0"/>
    <w:rsid w:val="00901CA6"/>
    <w:rsid w:val="00902A60"/>
    <w:rsid w:val="00937744"/>
    <w:rsid w:val="0094028F"/>
    <w:rsid w:val="00940963"/>
    <w:rsid w:val="00951A6F"/>
    <w:rsid w:val="00956D3F"/>
    <w:rsid w:val="009575F5"/>
    <w:rsid w:val="00957D48"/>
    <w:rsid w:val="00967B44"/>
    <w:rsid w:val="00974833"/>
    <w:rsid w:val="0097708B"/>
    <w:rsid w:val="009812C6"/>
    <w:rsid w:val="009A6E77"/>
    <w:rsid w:val="009B44C5"/>
    <w:rsid w:val="009B6F3D"/>
    <w:rsid w:val="009B7F88"/>
    <w:rsid w:val="009D4E90"/>
    <w:rsid w:val="009D6213"/>
    <w:rsid w:val="009D6654"/>
    <w:rsid w:val="009D7A0B"/>
    <w:rsid w:val="009E57F3"/>
    <w:rsid w:val="009F08A3"/>
    <w:rsid w:val="009F33AD"/>
    <w:rsid w:val="00A05AC5"/>
    <w:rsid w:val="00A078D7"/>
    <w:rsid w:val="00A07C1E"/>
    <w:rsid w:val="00A1314B"/>
    <w:rsid w:val="00A25749"/>
    <w:rsid w:val="00A2761C"/>
    <w:rsid w:val="00A44F95"/>
    <w:rsid w:val="00A477AA"/>
    <w:rsid w:val="00A54ABF"/>
    <w:rsid w:val="00A57146"/>
    <w:rsid w:val="00A57FFB"/>
    <w:rsid w:val="00A66BD2"/>
    <w:rsid w:val="00A675FA"/>
    <w:rsid w:val="00A7242C"/>
    <w:rsid w:val="00A73E3A"/>
    <w:rsid w:val="00AA2278"/>
    <w:rsid w:val="00AB0EF9"/>
    <w:rsid w:val="00AD0F18"/>
    <w:rsid w:val="00AE3512"/>
    <w:rsid w:val="00AF045B"/>
    <w:rsid w:val="00AF1DED"/>
    <w:rsid w:val="00B0298C"/>
    <w:rsid w:val="00B04C6B"/>
    <w:rsid w:val="00B07FA0"/>
    <w:rsid w:val="00B14436"/>
    <w:rsid w:val="00B150F2"/>
    <w:rsid w:val="00B15906"/>
    <w:rsid w:val="00B166F0"/>
    <w:rsid w:val="00B3465D"/>
    <w:rsid w:val="00B36B7C"/>
    <w:rsid w:val="00B40A63"/>
    <w:rsid w:val="00B40FD8"/>
    <w:rsid w:val="00B43874"/>
    <w:rsid w:val="00B44621"/>
    <w:rsid w:val="00B53FB8"/>
    <w:rsid w:val="00B71FEB"/>
    <w:rsid w:val="00B80355"/>
    <w:rsid w:val="00B82434"/>
    <w:rsid w:val="00B82D47"/>
    <w:rsid w:val="00B84E65"/>
    <w:rsid w:val="00BA0320"/>
    <w:rsid w:val="00BA2FE1"/>
    <w:rsid w:val="00BA659E"/>
    <w:rsid w:val="00BA7743"/>
    <w:rsid w:val="00BC2138"/>
    <w:rsid w:val="00BC312D"/>
    <w:rsid w:val="00BC3ED9"/>
    <w:rsid w:val="00BE0EB6"/>
    <w:rsid w:val="00BF3386"/>
    <w:rsid w:val="00BF7E20"/>
    <w:rsid w:val="00C35115"/>
    <w:rsid w:val="00C45DE2"/>
    <w:rsid w:val="00C5487F"/>
    <w:rsid w:val="00C667FD"/>
    <w:rsid w:val="00C72379"/>
    <w:rsid w:val="00C7553D"/>
    <w:rsid w:val="00C82DB6"/>
    <w:rsid w:val="00C94594"/>
    <w:rsid w:val="00CA4C85"/>
    <w:rsid w:val="00CA6434"/>
    <w:rsid w:val="00CB52A6"/>
    <w:rsid w:val="00CE3EA9"/>
    <w:rsid w:val="00D13CEB"/>
    <w:rsid w:val="00D36336"/>
    <w:rsid w:val="00D42F00"/>
    <w:rsid w:val="00D4360A"/>
    <w:rsid w:val="00D4520A"/>
    <w:rsid w:val="00D5160B"/>
    <w:rsid w:val="00D547F6"/>
    <w:rsid w:val="00D63EF4"/>
    <w:rsid w:val="00D660EE"/>
    <w:rsid w:val="00D720E2"/>
    <w:rsid w:val="00D75C7B"/>
    <w:rsid w:val="00D82F36"/>
    <w:rsid w:val="00D835BF"/>
    <w:rsid w:val="00D92951"/>
    <w:rsid w:val="00D92FBB"/>
    <w:rsid w:val="00D9595F"/>
    <w:rsid w:val="00D97F21"/>
    <w:rsid w:val="00DA1F43"/>
    <w:rsid w:val="00DB5822"/>
    <w:rsid w:val="00DB7399"/>
    <w:rsid w:val="00DC34E2"/>
    <w:rsid w:val="00DD0FDF"/>
    <w:rsid w:val="00DE5D1B"/>
    <w:rsid w:val="00DF5052"/>
    <w:rsid w:val="00E04F63"/>
    <w:rsid w:val="00E20E7A"/>
    <w:rsid w:val="00E219FD"/>
    <w:rsid w:val="00E45706"/>
    <w:rsid w:val="00E45A22"/>
    <w:rsid w:val="00E64368"/>
    <w:rsid w:val="00E7057B"/>
    <w:rsid w:val="00E8211D"/>
    <w:rsid w:val="00E84BD7"/>
    <w:rsid w:val="00EC3BCD"/>
    <w:rsid w:val="00ED3DE1"/>
    <w:rsid w:val="00ED4955"/>
    <w:rsid w:val="00ED66FF"/>
    <w:rsid w:val="00EE176D"/>
    <w:rsid w:val="00EF2EBB"/>
    <w:rsid w:val="00EF6F2B"/>
    <w:rsid w:val="00F22A13"/>
    <w:rsid w:val="00F272FD"/>
    <w:rsid w:val="00F300E8"/>
    <w:rsid w:val="00F40BD1"/>
    <w:rsid w:val="00F65A89"/>
    <w:rsid w:val="00F72D20"/>
    <w:rsid w:val="00F81C28"/>
    <w:rsid w:val="00F823A4"/>
    <w:rsid w:val="00FA7ABB"/>
    <w:rsid w:val="00FC1758"/>
    <w:rsid w:val="00FE0C35"/>
    <w:rsid w:val="00FE5D31"/>
    <w:rsid w:val="00FF450A"/>
    <w:rsid w:val="00FF4E75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028F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73091"/>
    <w:pPr>
      <w:keepNext/>
      <w:keepLines/>
      <w:numPr>
        <w:numId w:val="1"/>
      </w:numPr>
      <w:spacing w:before="200"/>
      <w:outlineLvl w:val="3"/>
    </w:pPr>
    <w:rPr>
      <w:rFonts w:asciiTheme="minorHAnsi" w:eastAsiaTheme="majorEastAsia" w:hAnsiTheme="minorHAnsi" w:cs="Courier New"/>
      <w:b/>
      <w:bCs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AB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54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B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54AB4"/>
    <w:pPr>
      <w:ind w:left="720"/>
      <w:contextualSpacing/>
    </w:pPr>
  </w:style>
  <w:style w:type="paragraph" w:styleId="NoSpacing">
    <w:name w:val="No Spacing"/>
    <w:uiPriority w:val="1"/>
    <w:qFormat/>
    <w:rsid w:val="003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D75C7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D4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D4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3C18F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0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4028F"/>
    <w:rPr>
      <w:rFonts w:eastAsiaTheme="majorEastAsia" w:cstheme="majorBidi"/>
      <w:b/>
      <w:bCs/>
      <w:color w:val="4F81BD" w:themeColor="accent1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73091"/>
    <w:rPr>
      <w:rFonts w:eastAsiaTheme="majorEastAsia" w:cs="Courier New"/>
      <w:b/>
      <w:bCs/>
      <w:iCs/>
      <w:color w:val="4F81BD" w:themeColor="accent1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1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9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A65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4265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028F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73091"/>
    <w:pPr>
      <w:keepNext/>
      <w:keepLines/>
      <w:numPr>
        <w:numId w:val="1"/>
      </w:numPr>
      <w:spacing w:before="200"/>
      <w:outlineLvl w:val="3"/>
    </w:pPr>
    <w:rPr>
      <w:rFonts w:asciiTheme="minorHAnsi" w:eastAsiaTheme="majorEastAsia" w:hAnsiTheme="minorHAnsi" w:cs="Courier New"/>
      <w:b/>
      <w:bCs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AB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54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B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54AB4"/>
    <w:pPr>
      <w:ind w:left="720"/>
      <w:contextualSpacing/>
    </w:pPr>
  </w:style>
  <w:style w:type="paragraph" w:styleId="NoSpacing">
    <w:name w:val="No Spacing"/>
    <w:uiPriority w:val="1"/>
    <w:qFormat/>
    <w:rsid w:val="003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D75C7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D4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D4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3C18F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0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4028F"/>
    <w:rPr>
      <w:rFonts w:eastAsiaTheme="majorEastAsia" w:cstheme="majorBidi"/>
      <w:b/>
      <w:bCs/>
      <w:color w:val="4F81BD" w:themeColor="accent1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73091"/>
    <w:rPr>
      <w:rFonts w:eastAsiaTheme="majorEastAsia" w:cs="Courier New"/>
      <w:b/>
      <w:bCs/>
      <w:iCs/>
      <w:color w:val="4F81BD" w:themeColor="accent1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1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9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A65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4265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895B-7DFE-4685-AD32-69D66085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hanwil</dc:creator>
  <cp:lastModifiedBy>hanwil</cp:lastModifiedBy>
  <cp:revision>3</cp:revision>
  <cp:lastPrinted>2015-06-10T10:04:00Z</cp:lastPrinted>
  <dcterms:created xsi:type="dcterms:W3CDTF">2015-07-09T08:09:00Z</dcterms:created>
  <dcterms:modified xsi:type="dcterms:W3CDTF">2015-07-09T08:11:00Z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-1636957983</vt:i4>
  </property>
</Properties>
</file>